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94" w:rsidRPr="001E0931" w:rsidRDefault="00B53AB2" w:rsidP="00305094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</w:t>
      </w:r>
      <w:r w:rsidR="00305094" w:rsidRPr="001E0931">
        <w:rPr>
          <w:rFonts w:ascii="Arial Black" w:hAnsi="Arial Black"/>
          <w:sz w:val="44"/>
          <w:szCs w:val="44"/>
        </w:rPr>
        <w:t>CANZONE E FUMETTI</w:t>
      </w:r>
    </w:p>
    <w:p w:rsidR="00305094" w:rsidRPr="00305094" w:rsidRDefault="00305094" w:rsidP="00305094">
      <w:pPr>
        <w:keepNext/>
        <w:framePr w:dropCap="drop" w:lines="3" w:wrap="around" w:vAnchor="text" w:hAnchor="text"/>
        <w:spacing w:after="0" w:line="742" w:lineRule="exact"/>
        <w:jc w:val="both"/>
        <w:textAlignment w:val="baseline"/>
        <w:rPr>
          <w:position w:val="-9"/>
          <w:sz w:val="103"/>
        </w:rPr>
      </w:pPr>
      <w:r w:rsidRPr="00305094">
        <w:rPr>
          <w:position w:val="-9"/>
          <w:sz w:val="103"/>
        </w:rPr>
        <w:t>L’</w:t>
      </w:r>
    </w:p>
    <w:p w:rsidR="00305094" w:rsidRPr="00305094" w:rsidRDefault="00305094" w:rsidP="00305094">
      <w:pPr>
        <w:spacing w:after="0" w:line="240" w:lineRule="auto"/>
        <w:jc w:val="both"/>
      </w:pPr>
      <w:r w:rsidRPr="00305094">
        <w:t xml:space="preserve">a agiografia statunitense fissa la nascita del </w:t>
      </w:r>
      <w:r w:rsidR="00B447E6">
        <w:t>fumetto in una data ben precisa,</w:t>
      </w:r>
      <w:r w:rsidRPr="00305094">
        <w:t xml:space="preserve"> il 5 maggio 1895, con la comparsa di Yellow </w:t>
      </w:r>
      <w:proofErr w:type="spellStart"/>
      <w:r w:rsidRPr="00305094">
        <w:t>Kid</w:t>
      </w:r>
      <w:proofErr w:type="spellEnd"/>
      <w:r w:rsidRPr="00305094">
        <w:t xml:space="preserve"> sulle pagine del </w:t>
      </w:r>
      <w:r w:rsidRPr="00305094">
        <w:rPr>
          <w:i/>
        </w:rPr>
        <w:t>New York World</w:t>
      </w:r>
      <w:r w:rsidR="00B447E6">
        <w:t>:</w:t>
      </w:r>
      <w:r w:rsidRPr="00305094">
        <w:t xml:space="preserve"> una sola immagine con una battuta tracciata sulla camicia del protagonista. Il fumetto, quindi, nascerebbe sette mesi prima del cinema. Nello stesso periodo si stava perfezionando la tecnica del fonografo: Berliner, con il suo disco, aveva soppiantato il cilindro di Edison. La rappresentazione visiva e quella sonora sembrano trovare nel cinema la sintesi animata</w:t>
      </w:r>
      <w:r>
        <w:t xml:space="preserve">. Che è graduale: </w:t>
      </w:r>
      <w:r w:rsidRPr="00305094">
        <w:t>negli anni pioneristici, grazie al soccorso di un pianista durante le proiezioni e, in quelli successivi, di</w:t>
      </w:r>
      <w:r>
        <w:t xml:space="preserve"> un disco</w:t>
      </w:r>
      <w:r w:rsidRPr="00305094">
        <w:t xml:space="preserve">. </w:t>
      </w:r>
      <w:r>
        <w:t>F</w:t>
      </w:r>
      <w:r w:rsidRPr="00305094">
        <w:t xml:space="preserve">umetto, cinema e disco già dagli esordi incrociano i loro percorsi in una toponomastica di segni e conoscenze costituenti il policromo falansterio di quella cultura definita </w:t>
      </w:r>
      <w:r w:rsidRPr="00305094">
        <w:rPr>
          <w:i/>
        </w:rPr>
        <w:t>di massa</w:t>
      </w:r>
      <w:r w:rsidRPr="00305094">
        <w:t>.</w:t>
      </w:r>
    </w:p>
    <w:p w:rsidR="00B53AB2" w:rsidRDefault="00305094" w:rsidP="00305094">
      <w:pPr>
        <w:spacing w:after="0" w:line="240" w:lineRule="auto"/>
        <w:jc w:val="both"/>
      </w:pPr>
      <w:r w:rsidRPr="00305094">
        <w:t xml:space="preserve">Il primissimo Yellow </w:t>
      </w:r>
      <w:proofErr w:type="spellStart"/>
      <w:r w:rsidRPr="00305094">
        <w:t>Kid</w:t>
      </w:r>
      <w:proofErr w:type="spellEnd"/>
      <w:r w:rsidRPr="00305094">
        <w:t xml:space="preserve"> è statico, non è ancora un racconto strutturato in sequenze. </w:t>
      </w:r>
      <w:r>
        <w:t>È la comparsa del</w:t>
      </w:r>
      <w:r w:rsidRPr="00305094">
        <w:t xml:space="preserve">la nuvoletta che racchiude i dialoghi dei protagonisti, </w:t>
      </w:r>
      <w:r>
        <w:t xml:space="preserve">il </w:t>
      </w:r>
      <w:r w:rsidRPr="00305094">
        <w:rPr>
          <w:i/>
        </w:rPr>
        <w:t>balloon</w:t>
      </w:r>
      <w:r w:rsidRPr="00305094">
        <w:t xml:space="preserve">, a far sì che l’illustrazione diventi fumetto. Ed </w:t>
      </w:r>
      <w:proofErr w:type="gramStart"/>
      <w:r w:rsidRPr="00305094">
        <w:t>è per questo che</w:t>
      </w:r>
      <w:proofErr w:type="gramEnd"/>
      <w:r w:rsidRPr="00305094">
        <w:t xml:space="preserve"> altri studiosi ne festeggiano il compleanno il 16 febbraio del 1896. Siamo sempre nelle tavole di Yellow </w:t>
      </w:r>
      <w:proofErr w:type="spellStart"/>
      <w:r w:rsidRPr="00305094">
        <w:t>Kid</w:t>
      </w:r>
      <w:proofErr w:type="spellEnd"/>
      <w:r w:rsidRPr="00305094">
        <w:t>, ed è un pappagallo a pronunciare</w:t>
      </w:r>
      <w:r w:rsidR="00B53AB2">
        <w:t xml:space="preserve"> </w:t>
      </w:r>
      <w:r w:rsidR="00B53AB2">
        <w:rPr>
          <w:i/>
        </w:rPr>
        <w:t xml:space="preserve">Sic </w:t>
      </w:r>
      <w:proofErr w:type="spellStart"/>
      <w:r w:rsidR="00B53AB2">
        <w:rPr>
          <w:i/>
        </w:rPr>
        <w:t>em</w:t>
      </w:r>
      <w:proofErr w:type="spellEnd"/>
      <w:r w:rsidR="00B53AB2">
        <w:rPr>
          <w:i/>
        </w:rPr>
        <w:t xml:space="preserve"> </w:t>
      </w:r>
      <w:proofErr w:type="spellStart"/>
      <w:r w:rsidR="00B53AB2">
        <w:rPr>
          <w:i/>
        </w:rPr>
        <w:t>towser</w:t>
      </w:r>
      <w:proofErr w:type="spellEnd"/>
      <w:r w:rsidR="00B53AB2">
        <w:rPr>
          <w:i/>
        </w:rPr>
        <w:t xml:space="preserve"> </w:t>
      </w:r>
      <w:r w:rsidR="00B53AB2" w:rsidRPr="00B53AB2">
        <w:t>(attaccalo, cagnone)</w:t>
      </w:r>
      <w:r w:rsidRPr="00B53AB2">
        <w:t>.</w:t>
      </w:r>
      <w:r w:rsidRPr="00305094">
        <w:t xml:space="preserve"> </w:t>
      </w:r>
    </w:p>
    <w:p w:rsidR="00305094" w:rsidRDefault="00305094" w:rsidP="00305094">
      <w:pPr>
        <w:spacing w:after="0" w:line="240" w:lineRule="auto"/>
        <w:jc w:val="both"/>
      </w:pPr>
      <w:r w:rsidRPr="00305094">
        <w:t xml:space="preserve">Con la nuvoletta, sia la parola </w:t>
      </w:r>
      <w:proofErr w:type="gramStart"/>
      <w:r w:rsidRPr="00305094">
        <w:t>che</w:t>
      </w:r>
      <w:proofErr w:type="gramEnd"/>
      <w:r w:rsidRPr="00305094">
        <w:t xml:space="preserve"> il racconto smettono di avere contesto e linguaggio autonomi</w:t>
      </w:r>
      <w:r>
        <w:t xml:space="preserve">, </w:t>
      </w:r>
      <w:r w:rsidRPr="00305094">
        <w:t>da una parte l’illustrazione e dall’altra, a piè di tavola, le didascal</w:t>
      </w:r>
      <w:r>
        <w:t>ie, spesso in metrica e in rima. D</w:t>
      </w:r>
      <w:r w:rsidRPr="00305094">
        <w:t xml:space="preserve">iventano parte integrante del disegno, pretendendo dall’autore nuove distribuzioni geometriche e compositive. Inoltre non c’è più bisogno di spiegare la raffigurazione perché il racconto si comprenda, è sufficiente dare voce ai protagonisti. </w:t>
      </w:r>
    </w:p>
    <w:p w:rsidR="006900ED" w:rsidRDefault="00305094" w:rsidP="00305094">
      <w:pPr>
        <w:spacing w:after="0" w:line="240" w:lineRule="auto"/>
        <w:jc w:val="both"/>
      </w:pPr>
      <w:r>
        <w:t xml:space="preserve">È </w:t>
      </w:r>
      <w:r w:rsidRPr="00305094">
        <w:t>una rivoluz</w:t>
      </w:r>
      <w:r>
        <w:t>ione del linguaggio non da poco, per certi versi s</w:t>
      </w:r>
      <w:r w:rsidRPr="00305094">
        <w:t>imile all’avvento</w:t>
      </w:r>
      <w:proofErr w:type="gramStart"/>
      <w:r w:rsidR="00B53AB2">
        <w:t xml:space="preserve">  </w:t>
      </w:r>
      <w:r w:rsidRPr="00305094">
        <w:t xml:space="preserve"> </w:t>
      </w:r>
      <w:proofErr w:type="gramEnd"/>
      <w:r w:rsidRPr="00305094">
        <w:t>del sonoro nel cinema.</w:t>
      </w:r>
      <w:r>
        <w:t xml:space="preserve"> Dove </w:t>
      </w:r>
      <w:proofErr w:type="gramStart"/>
      <w:r>
        <w:t>la si</w:t>
      </w:r>
      <w:proofErr w:type="gramEnd"/>
      <w:r>
        <w:t xml:space="preserve"> smette con le</w:t>
      </w:r>
      <w:r w:rsidRPr="00305094">
        <w:t xml:space="preserve"> </w:t>
      </w:r>
      <w:r>
        <w:t>parole,</w:t>
      </w:r>
      <w:r w:rsidRPr="00305094">
        <w:t xml:space="preserve"> incorniciate in grafica </w:t>
      </w:r>
      <w:r w:rsidRPr="00305094">
        <w:rPr>
          <w:i/>
        </w:rPr>
        <w:t xml:space="preserve">art </w:t>
      </w:r>
      <w:proofErr w:type="spellStart"/>
      <w:r w:rsidRPr="00305094">
        <w:rPr>
          <w:i/>
        </w:rPr>
        <w:t>nouveau</w:t>
      </w:r>
      <w:proofErr w:type="spellEnd"/>
      <w:r>
        <w:t>,</w:t>
      </w:r>
      <w:r w:rsidRPr="00305094">
        <w:rPr>
          <w:i/>
        </w:rPr>
        <w:t xml:space="preserve"> </w:t>
      </w:r>
      <w:r w:rsidRPr="00305094">
        <w:t>a interrom</w:t>
      </w:r>
      <w:r>
        <w:t>pere la sequenza delle immagini, quasi fossimo in un fumetto:</w:t>
      </w:r>
      <w:r w:rsidRPr="00305094">
        <w:t xml:space="preserve"> la parola viene riportata alla sua dimensione naturale, quella acustica. La parola e, naturalmente, la musica. Il primo film parlato è del 27 ottobre del 1927 ma, attenzione: si tratta del primo film “parlato”, non “sonoro”. Quello era </w:t>
      </w:r>
      <w:r>
        <w:t xml:space="preserve">già </w:t>
      </w:r>
      <w:r w:rsidRPr="00305094">
        <w:t xml:space="preserve">apparso un anno prima: in </w:t>
      </w:r>
      <w:r w:rsidRPr="00305094">
        <w:rPr>
          <w:i/>
        </w:rPr>
        <w:t>Don Giovanni e Lucrezia Borgia</w:t>
      </w:r>
      <w:r w:rsidRPr="00305094">
        <w:t xml:space="preserve"> si ascoltavano i rumori dei duelli e la colonna sonora. Qui, invece, si ascolta la voce dei protagonisti. Non per niente si tratta di un film musicale. </w:t>
      </w:r>
      <w:r w:rsidRPr="00305094">
        <w:rPr>
          <w:i/>
        </w:rPr>
        <w:t>Il cantante di jazz</w:t>
      </w:r>
      <w:r w:rsidRPr="00305094">
        <w:t xml:space="preserve"> ha solo quattro scene, una parlata e tre cantate. Guarda caso, il cinema ha smesso di essere fumetto animato</w:t>
      </w:r>
      <w:r>
        <w:t xml:space="preserve">, </w:t>
      </w:r>
      <w:r w:rsidR="006900ED">
        <w:t>eliminando le scritte,</w:t>
      </w:r>
      <w:r w:rsidRPr="00305094">
        <w:t xml:space="preserve"> proprio con l’avvento della canzone. </w:t>
      </w:r>
    </w:p>
    <w:p w:rsidR="00305094" w:rsidRPr="00305094" w:rsidRDefault="006900ED" w:rsidP="00305094">
      <w:pPr>
        <w:spacing w:after="0" w:line="240" w:lineRule="auto"/>
        <w:jc w:val="both"/>
      </w:pPr>
      <w:r>
        <w:t>La</w:t>
      </w:r>
      <w:r w:rsidR="00305094" w:rsidRPr="00305094">
        <w:t xml:space="preserve"> rivoluzione tecnologica, per cui il sonoro si sostituisce alla lettura, allarga enormemente la base dei </w:t>
      </w:r>
      <w:proofErr w:type="gramStart"/>
      <w:r w:rsidR="00305094" w:rsidRPr="00305094">
        <w:t>fruitori</w:t>
      </w:r>
      <w:proofErr w:type="gramEnd"/>
      <w:r w:rsidR="00305094" w:rsidRPr="00305094">
        <w:t xml:space="preserve"> di cinema anche perché </w:t>
      </w:r>
      <w:r>
        <w:t xml:space="preserve">riesce ad </w:t>
      </w:r>
      <w:r w:rsidR="00305094" w:rsidRPr="00305094">
        <w:t>arriva a</w:t>
      </w:r>
      <w:r>
        <w:t xml:space="preserve">nche a </w:t>
      </w:r>
      <w:r w:rsidR="00305094" w:rsidRPr="00305094">
        <w:t xml:space="preserve"> chi ha scarsa d</w:t>
      </w:r>
      <w:r>
        <w:t xml:space="preserve">imestichezza con l’alfabetismo </w:t>
      </w:r>
      <w:r w:rsidR="00305094" w:rsidRPr="00305094">
        <w:t>e</w:t>
      </w:r>
      <w:r>
        <w:t>,</w:t>
      </w:r>
      <w:r w:rsidR="00305094" w:rsidRPr="00305094">
        <w:t xml:space="preserve"> soprattutto</w:t>
      </w:r>
      <w:r>
        <w:t>,</w:t>
      </w:r>
      <w:r w:rsidR="00305094" w:rsidRPr="00305094">
        <w:t xml:space="preserve"> </w:t>
      </w:r>
      <w:r>
        <w:t>con</w:t>
      </w:r>
      <w:r w:rsidR="00305094" w:rsidRPr="00305094">
        <w:t xml:space="preserve"> una lingua straniera, dato che gli Stati Uniti sono</w:t>
      </w:r>
      <w:r>
        <w:t xml:space="preserve"> un paese di forte immigrazione. Anche così si spiegano</w:t>
      </w:r>
      <w:r w:rsidR="00305094" w:rsidRPr="00305094">
        <w:t xml:space="preserve"> le fortune del fumetto: per molte persone la concisione </w:t>
      </w:r>
      <w:proofErr w:type="gramStart"/>
      <w:r w:rsidR="00305094" w:rsidRPr="00305094">
        <w:t>delle</w:t>
      </w:r>
      <w:proofErr w:type="gramEnd"/>
      <w:r w:rsidR="00305094" w:rsidRPr="00305094">
        <w:t xml:space="preserve"> </w:t>
      </w:r>
      <w:r w:rsidR="00305094" w:rsidRPr="00305094">
        <w:rPr>
          <w:i/>
        </w:rPr>
        <w:t xml:space="preserve">strip </w:t>
      </w:r>
      <w:r w:rsidR="00305094" w:rsidRPr="00305094">
        <w:t xml:space="preserve"> e il soccorso esplicativo dell’immagine forniscono la prima e più elementare</w:t>
      </w:r>
      <w:r w:rsidR="00305094" w:rsidRPr="00305094">
        <w:rPr>
          <w:i/>
        </w:rPr>
        <w:t xml:space="preserve"> </w:t>
      </w:r>
      <w:r w:rsidR="00305094" w:rsidRPr="00305094">
        <w:t>esperienza pratica di lettura</w:t>
      </w:r>
      <w:r>
        <w:t xml:space="preserve">, esattamente </w:t>
      </w:r>
      <w:r w:rsidR="00305094" w:rsidRPr="00305094">
        <w:t>come, nel dopoguerra italia</w:t>
      </w:r>
      <w:r>
        <w:t>no, lo forniranno i fotoromanzi</w:t>
      </w:r>
      <w:r w:rsidR="00305094" w:rsidRPr="00305094">
        <w:t xml:space="preserve">. </w:t>
      </w:r>
      <w:r w:rsidR="00B447E6">
        <w:t>Del resto, anche</w:t>
      </w:r>
      <w:r>
        <w:t xml:space="preserve"> </w:t>
      </w:r>
      <w:r w:rsidR="00305094" w:rsidRPr="00305094">
        <w:t xml:space="preserve">il testo di una canzone può costituire il più elementare e ingenuo approccio a un’esperienza poetica. </w:t>
      </w:r>
    </w:p>
    <w:p w:rsidR="00305094" w:rsidRPr="00305094" w:rsidRDefault="00305094" w:rsidP="00305094">
      <w:pPr>
        <w:spacing w:after="0" w:line="240" w:lineRule="auto"/>
        <w:jc w:val="both"/>
      </w:pPr>
      <w:r w:rsidRPr="00305094">
        <w:t xml:space="preserve">La nuvola ha definito la connotazione attuale del fumetto dando luogo a </w:t>
      </w:r>
      <w:r w:rsidR="006900ED">
        <w:t xml:space="preserve">un </w:t>
      </w:r>
      <w:r w:rsidR="00F61058">
        <w:t xml:space="preserve">inedito linguaggio, mentre nella </w:t>
      </w:r>
      <w:r w:rsidR="00F61058" w:rsidRPr="00F61058">
        <w:t xml:space="preserve">canzone parole e musica si sono </w:t>
      </w:r>
      <w:proofErr w:type="gramStart"/>
      <w:r w:rsidR="00F61058" w:rsidRPr="00F61058">
        <w:t>compenetrati</w:t>
      </w:r>
      <w:proofErr w:type="gramEnd"/>
      <w:r w:rsidR="00F61058" w:rsidRPr="00F61058">
        <w:t>, se non proprio</w:t>
      </w:r>
      <w:r w:rsidR="00F61058" w:rsidRPr="00305094">
        <w:t xml:space="preserve"> da sempre, da almeno tremila anni. </w:t>
      </w:r>
      <w:proofErr w:type="gramStart"/>
      <w:r w:rsidRPr="00305094">
        <w:t>Ma</w:t>
      </w:r>
      <w:proofErr w:type="gramEnd"/>
      <w:r w:rsidRPr="00305094">
        <w:t xml:space="preserve"> il grande cambiamento è rappresentato</w:t>
      </w:r>
      <w:r w:rsidR="00F61058" w:rsidRPr="00305094">
        <w:t xml:space="preserve"> </w:t>
      </w:r>
      <w:r w:rsidRPr="00305094">
        <w:t>dalla pos</w:t>
      </w:r>
      <w:r w:rsidR="00F61058">
        <w:t>sibilità di riprodurre il su</w:t>
      </w:r>
      <w:r w:rsidR="00F11843">
        <w:t>ono</w:t>
      </w:r>
      <w:r w:rsidR="00B53AB2">
        <w:t xml:space="preserve">. </w:t>
      </w:r>
      <w:r w:rsidR="00F11843">
        <w:t>I</w:t>
      </w:r>
      <w:r w:rsidRPr="00305094">
        <w:t xml:space="preserve">l disco fonografico modifica </w:t>
      </w:r>
      <w:proofErr w:type="gramStart"/>
      <w:r w:rsidRPr="00305094">
        <w:t>profondamente</w:t>
      </w:r>
      <w:proofErr w:type="gramEnd"/>
      <w:r w:rsidRPr="00305094">
        <w:t xml:space="preserve"> </w:t>
      </w:r>
      <w:r w:rsidR="00F61058">
        <w:t>la</w:t>
      </w:r>
      <w:r w:rsidRPr="00305094">
        <w:t xml:space="preserve"> fruizione</w:t>
      </w:r>
      <w:r w:rsidR="00F61058">
        <w:t xml:space="preserve"> dello  musica eseguita dai professionisti: luogo deputato al</w:t>
      </w:r>
      <w:r w:rsidRPr="00305094">
        <w:t xml:space="preserve">l’ascolto non è più, necessariamente, </w:t>
      </w:r>
      <w:r w:rsidR="00F61058">
        <w:t>uno spazio</w:t>
      </w:r>
      <w:r w:rsidRPr="00305094">
        <w:t xml:space="preserve"> pubblico.</w:t>
      </w:r>
      <w:r w:rsidR="00F61058">
        <w:t xml:space="preserve"> T</w:t>
      </w:r>
      <w:r w:rsidRPr="00305094">
        <w:t>rovando nella stampa quotidiana e nella radio due formidabi</w:t>
      </w:r>
      <w:r w:rsidR="00F61058">
        <w:t>li contenitori promozionali, f</w:t>
      </w:r>
      <w:r w:rsidR="00F61058" w:rsidRPr="00305094">
        <w:t>umetto e canzone</w:t>
      </w:r>
      <w:r w:rsidR="00F61058">
        <w:t xml:space="preserve"> s’inseriscono</w:t>
      </w:r>
      <w:r w:rsidRPr="00305094">
        <w:t xml:space="preserve"> tra le confortevoli mura domestiche con notevole anticipo rispetto al cinema che dovrà aspettare non tanto l’avvento, quanto il dilagare della televisione.</w:t>
      </w:r>
    </w:p>
    <w:p w:rsidR="00305094" w:rsidRPr="00305094" w:rsidRDefault="00305094" w:rsidP="00305094">
      <w:pPr>
        <w:spacing w:after="0" w:line="240" w:lineRule="auto"/>
        <w:jc w:val="both"/>
      </w:pPr>
    </w:p>
    <w:p w:rsidR="00305094" w:rsidRPr="00305094" w:rsidRDefault="00305094" w:rsidP="00305094">
      <w:pPr>
        <w:keepNext/>
        <w:framePr w:dropCap="drop" w:lines="3" w:wrap="around" w:vAnchor="text" w:hAnchor="text"/>
        <w:spacing w:after="0" w:line="742" w:lineRule="exact"/>
        <w:jc w:val="both"/>
        <w:textAlignment w:val="baseline"/>
        <w:rPr>
          <w:position w:val="-9"/>
          <w:sz w:val="105"/>
        </w:rPr>
      </w:pPr>
      <w:r w:rsidRPr="00305094">
        <w:rPr>
          <w:position w:val="-9"/>
          <w:sz w:val="105"/>
        </w:rPr>
        <w:t>L</w:t>
      </w:r>
    </w:p>
    <w:p w:rsidR="00305094" w:rsidRPr="00305094" w:rsidRDefault="00305094" w:rsidP="00305094">
      <w:pPr>
        <w:spacing w:after="0" w:line="240" w:lineRule="auto"/>
        <w:jc w:val="both"/>
      </w:pPr>
      <w:r w:rsidRPr="00305094">
        <w:t>a canzone e il fumetto</w:t>
      </w:r>
      <w:r w:rsidR="00F61058">
        <w:t>, e in parte anche il cinema,</w:t>
      </w:r>
      <w:r w:rsidRPr="00305094">
        <w:t xml:space="preserve"> hanno in comune </w:t>
      </w:r>
      <w:r w:rsidR="00332A0A">
        <w:t>l’</w:t>
      </w:r>
      <w:r w:rsidRPr="00305094">
        <w:t>essere parenti poveri e pleb</w:t>
      </w:r>
      <w:r w:rsidR="00332A0A">
        <w:t>ei. D</w:t>
      </w:r>
      <w:r w:rsidR="00F61058">
        <w:t>ella letteratura,</w:t>
      </w:r>
      <w:r w:rsidRPr="00305094">
        <w:t xml:space="preserve"> della musica</w:t>
      </w:r>
      <w:r w:rsidR="00F61058">
        <w:t xml:space="preserve"> “colta”</w:t>
      </w:r>
      <w:r w:rsidR="00332A0A">
        <w:t>, delle arti figurative e</w:t>
      </w:r>
      <w:r w:rsidRPr="00305094">
        <w:t xml:space="preserve"> del teatro. Uniti, formano un succedaneo completo di tutta la storia delle arti. Con questo pregiudizio hanno</w:t>
      </w:r>
      <w:r w:rsidR="00F61058">
        <w:t xml:space="preserve"> dovuto crescere, relegati nel grande </w:t>
      </w:r>
      <w:r w:rsidRPr="00305094">
        <w:t>ambito</w:t>
      </w:r>
      <w:r w:rsidR="00F61058">
        <w:t>,</w:t>
      </w:r>
      <w:r w:rsidRPr="00305094">
        <w:t xml:space="preserve"> poco ambito</w:t>
      </w:r>
      <w:r w:rsidR="00F61058">
        <w:t>,</w:t>
      </w:r>
      <w:r w:rsidRPr="00305094">
        <w:t xml:space="preserve"> della </w:t>
      </w:r>
      <w:r w:rsidRPr="00305094">
        <w:rPr>
          <w:i/>
        </w:rPr>
        <w:t>cultura giovanile</w:t>
      </w:r>
      <w:r w:rsidRPr="00305094">
        <w:t xml:space="preserve">. Un percorso </w:t>
      </w:r>
      <w:r w:rsidR="00332A0A" w:rsidRPr="00305094">
        <w:t>concretamente</w:t>
      </w:r>
      <w:r w:rsidRPr="00305094">
        <w:t xml:space="preserve"> in salita e quando, dopo l’acceso dibattito negli anni Cinquanta e Sessanta, si è </w:t>
      </w:r>
      <w:proofErr w:type="gramStart"/>
      <w:r w:rsidRPr="00305094">
        <w:t>fatta</w:t>
      </w:r>
      <w:proofErr w:type="gramEnd"/>
      <w:r w:rsidRPr="00305094">
        <w:t xml:space="preserve"> strada la consapevolezza di considerarle forme di </w:t>
      </w:r>
      <w:r w:rsidRPr="00305094">
        <w:rPr>
          <w:i/>
        </w:rPr>
        <w:t xml:space="preserve">arte </w:t>
      </w:r>
      <w:r w:rsidRPr="00305094">
        <w:t>e di</w:t>
      </w:r>
      <w:r w:rsidRPr="00305094">
        <w:rPr>
          <w:i/>
        </w:rPr>
        <w:t xml:space="preserve"> cultura</w:t>
      </w:r>
      <w:r w:rsidRPr="00305094">
        <w:t xml:space="preserve">, ci si è premuniti di sguinzagliare subito </w:t>
      </w:r>
      <w:commentRangeStart w:id="0"/>
      <w:r w:rsidR="008F0E49">
        <w:t>l’</w:t>
      </w:r>
      <w:r w:rsidRPr="00305094">
        <w:t>aggettivo</w:t>
      </w:r>
      <w:commentRangeEnd w:id="0"/>
      <w:r w:rsidR="008F0E49">
        <w:rPr>
          <w:rStyle w:val="Rimandocommento"/>
        </w:rPr>
        <w:commentReference w:id="0"/>
      </w:r>
      <w:r w:rsidRPr="00305094">
        <w:t xml:space="preserve"> </w:t>
      </w:r>
      <w:r w:rsidRPr="00305094">
        <w:rPr>
          <w:i/>
        </w:rPr>
        <w:t xml:space="preserve">minore </w:t>
      </w:r>
      <w:r w:rsidRPr="00305094">
        <w:t xml:space="preserve">e la specifica </w:t>
      </w:r>
      <w:r w:rsidRPr="00305094">
        <w:rPr>
          <w:i/>
        </w:rPr>
        <w:t>di massa</w:t>
      </w:r>
      <w:r w:rsidRPr="00305094">
        <w:t>.</w:t>
      </w:r>
    </w:p>
    <w:p w:rsidR="00305094" w:rsidRPr="00305094" w:rsidRDefault="00305094" w:rsidP="00305094">
      <w:pPr>
        <w:spacing w:after="0" w:line="240" w:lineRule="auto"/>
        <w:jc w:val="both"/>
      </w:pPr>
      <w:r w:rsidRPr="00305094">
        <w:lastRenderedPageBreak/>
        <w:t>Ricostruzioni storiche a volo d’uccello possono suggerire altre considerazioni sul rapporto intercorrente tra il fumetto e la canzone. Ben più arduo risulta, per chi tecnico delle comunicazioni non è, verificare eventuali relazioni tra linguaggi così differenti e, forse,</w:t>
      </w:r>
      <w:r w:rsidR="00B53AB2">
        <w:t xml:space="preserve"> </w:t>
      </w:r>
      <w:proofErr w:type="gramStart"/>
      <w:r w:rsidR="00B53AB2">
        <w:t>così tanto</w:t>
      </w:r>
      <w:proofErr w:type="gramEnd"/>
      <w:r w:rsidR="00B53AB2">
        <w:t xml:space="preserve"> vicini. La mostra presentata da questo catalogo</w:t>
      </w:r>
      <w:r w:rsidR="00332A0A">
        <w:t xml:space="preserve"> ci </w:t>
      </w:r>
      <w:r w:rsidR="00B53AB2">
        <w:t>suggerisce</w:t>
      </w:r>
      <w:r w:rsidRPr="00305094">
        <w:t xml:space="preserve"> di indagare sulla canzone come possibile sceneggiatura per un fumetto. Sarebbe, peraltro, interessante operare anche nell’altro senso: andare a raccogliere e analizzare quelle canzoni che, dal mondo del</w:t>
      </w:r>
      <w:r w:rsidR="00332A0A">
        <w:t>le strisce traggono ispirazione. Non mancano certo gli esempi, da</w:t>
      </w:r>
      <w:r w:rsidRPr="00305094">
        <w:t xml:space="preserve"> </w:t>
      </w:r>
      <w:r w:rsidR="00332A0A">
        <w:t>Corto Maltese a</w:t>
      </w:r>
      <w:r w:rsidRPr="00305094">
        <w:t xml:space="preserve"> tutto il mondo di </w:t>
      </w:r>
      <w:proofErr w:type="spellStart"/>
      <w:r w:rsidRPr="00305094">
        <w:t>Peanuts</w:t>
      </w:r>
      <w:proofErr w:type="spellEnd"/>
      <w:r w:rsidRPr="00305094">
        <w:t xml:space="preserve">, partendo da Charlie </w:t>
      </w:r>
      <w:proofErr w:type="spellStart"/>
      <w:r w:rsidRPr="00305094">
        <w:t>Brown</w:t>
      </w:r>
      <w:proofErr w:type="spellEnd"/>
      <w:r w:rsidRPr="00305094">
        <w:t xml:space="preserve"> e Snoopy. Il disegnatore che illustra una canzone si sostituisce, a suo modo, al cantante. Diventa l’interprete, figura mancante nel fumetto da quando, almeno, non esiste più Carosello (ma questo ci condurrebbe al mondo dell’animazione e farebbe rientrare il cinema dalla porta di servizio).</w:t>
      </w:r>
    </w:p>
    <w:p w:rsidR="00305094" w:rsidRPr="00305094" w:rsidRDefault="00305094" w:rsidP="00305094">
      <w:pPr>
        <w:spacing w:after="0" w:line="240" w:lineRule="auto"/>
        <w:jc w:val="both"/>
      </w:pPr>
      <w:r w:rsidRPr="00305094">
        <w:t xml:space="preserve">Il fumetto è come uno spartito di cui l’interprete </w:t>
      </w:r>
      <w:r w:rsidR="00332A0A">
        <w:t xml:space="preserve">diventa </w:t>
      </w:r>
      <w:r w:rsidR="00B447E6">
        <w:t xml:space="preserve">il lettore, </w:t>
      </w:r>
      <w:r w:rsidRPr="00305094">
        <w:t xml:space="preserve">come per la poesia: libero di scegliersi le cadenze e il ritmo (cioè la musica della lettura) che più gli sono </w:t>
      </w:r>
      <w:proofErr w:type="gramStart"/>
      <w:r w:rsidRPr="00305094">
        <w:t>congeniali</w:t>
      </w:r>
      <w:proofErr w:type="gramEnd"/>
      <w:r w:rsidRPr="00305094">
        <w:t xml:space="preserve"> e di trarne le emozioni che più gli aggradano. Se ne deduce paradossalmente che, nel fumetto, cantautore è soltanto l’autore intento nella lettura di ciò che ha scritto, magari durante la fase della correzione delle bozze.</w:t>
      </w:r>
    </w:p>
    <w:p w:rsidR="00305094" w:rsidRPr="00305094" w:rsidRDefault="00305094" w:rsidP="00305094">
      <w:pPr>
        <w:spacing w:after="0" w:line="240" w:lineRule="auto"/>
        <w:jc w:val="both"/>
      </w:pPr>
    </w:p>
    <w:p w:rsidR="00305094" w:rsidRPr="00305094" w:rsidRDefault="00305094" w:rsidP="00305094">
      <w:pPr>
        <w:keepNext/>
        <w:framePr w:dropCap="drop" w:lines="3" w:wrap="around" w:vAnchor="text" w:hAnchor="text"/>
        <w:spacing w:after="0" w:line="742" w:lineRule="exact"/>
        <w:jc w:val="both"/>
        <w:textAlignment w:val="baseline"/>
        <w:rPr>
          <w:position w:val="-8"/>
          <w:sz w:val="101"/>
        </w:rPr>
      </w:pPr>
      <w:r w:rsidRPr="00305094">
        <w:rPr>
          <w:position w:val="-8"/>
          <w:sz w:val="101"/>
        </w:rPr>
        <w:t>C</w:t>
      </w:r>
    </w:p>
    <w:p w:rsidR="00332A0A" w:rsidRDefault="00305094" w:rsidP="00305094">
      <w:pPr>
        <w:spacing w:after="0" w:line="240" w:lineRule="auto"/>
        <w:jc w:val="both"/>
      </w:pPr>
      <w:r w:rsidRPr="00305094">
        <w:t xml:space="preserve">he tra fumetto e canzone ci debba necessariamente essere qualcosa in comune è un sospetto che ha attraversato la mente di molte persone. Probabilmente sono stati anche condotti ponderosi e poderosi studi in proposito ma, ahimè, è davvero difficile esserne </w:t>
      </w:r>
      <w:proofErr w:type="gramStart"/>
      <w:r w:rsidRPr="00305094">
        <w:t>al corrente</w:t>
      </w:r>
      <w:proofErr w:type="gramEnd"/>
      <w:r w:rsidRPr="00305094">
        <w:t xml:space="preserve">. Ci sono indubbiamente dei momenti storici in cui certi cammini </w:t>
      </w:r>
      <w:r w:rsidR="00332A0A" w:rsidRPr="00305094">
        <w:t>s’</w:t>
      </w:r>
      <w:r w:rsidRPr="00305094">
        <w:t xml:space="preserve">intrecciano e </w:t>
      </w:r>
      <w:r w:rsidR="00332A0A" w:rsidRPr="00305094">
        <w:t>s’</w:t>
      </w:r>
      <w:r w:rsidRPr="00305094">
        <w:t xml:space="preserve">influenzano a vicenda, magari senza saperlo. Al Club Tenco, a dire il vero, era stato organizzato qualche bell’incontro tra fumettisti e cantautori. Era il 1981 e Vincenzo Mollica </w:t>
      </w:r>
      <w:r w:rsidR="00332A0A" w:rsidRPr="00305094">
        <w:t xml:space="preserve">si </w:t>
      </w:r>
      <w:r w:rsidRPr="00305094">
        <w:t xml:space="preserve">era dato un bel daffare a combinare la cosa. I fatti gli avevano dato naturalmente ragione: mettere insieme Pazienza e Guccini, Giuliano e Riondino, Bonvi e Vecchioni (accostandoli a un Paolo Conte che oltre a scrivere canzoni aveva la passione del disegno) </w:t>
      </w:r>
      <w:r w:rsidR="00B53AB2">
        <w:t xml:space="preserve">se non altro </w:t>
      </w:r>
      <w:r w:rsidRPr="00305094">
        <w:t>aveva dimostrato</w:t>
      </w:r>
      <w:r w:rsidR="00B53AB2">
        <w:t xml:space="preserve"> </w:t>
      </w:r>
      <w:r w:rsidRPr="00305094">
        <w:t>che</w:t>
      </w:r>
      <w:r w:rsidR="00B53AB2">
        <w:t xml:space="preserve">, </w:t>
      </w:r>
      <w:r w:rsidRPr="00305094">
        <w:t xml:space="preserve">tra </w:t>
      </w:r>
      <w:proofErr w:type="gramStart"/>
      <w:r w:rsidRPr="00305094">
        <w:t xml:space="preserve">certa </w:t>
      </w:r>
      <w:r w:rsidRPr="00305094">
        <w:rPr>
          <w:i/>
        </w:rPr>
        <w:t xml:space="preserve">bande à </w:t>
      </w:r>
      <w:proofErr w:type="spellStart"/>
      <w:r w:rsidRPr="00305094">
        <w:rPr>
          <w:i/>
        </w:rPr>
        <w:t>chantautorier</w:t>
      </w:r>
      <w:proofErr w:type="spellEnd"/>
      <w:proofErr w:type="gramEnd"/>
      <w:r w:rsidR="00B53AB2">
        <w:t xml:space="preserve"> e certa congregazione del fumetto,</w:t>
      </w:r>
      <w:r w:rsidRPr="00305094">
        <w:t xml:space="preserve"> un legame esisteva, ed era la voglia dell’interconnessione momentanea. Erano nati disegni a iosa e qualche canzonetta improvvisata. Milo Manara si era addirittura </w:t>
      </w:r>
      <w:proofErr w:type="gramStart"/>
      <w:r w:rsidRPr="00305094">
        <w:t>esibito</w:t>
      </w:r>
      <w:proofErr w:type="gramEnd"/>
      <w:r w:rsidRPr="00305094">
        <w:t xml:space="preserve"> nelle vesti di sassofonista sul palco dell’Ariston in un set di David Riondino. Ne era nato anche qualche libro (che ho avuto il piacere e la fortuna, </w:t>
      </w:r>
      <w:proofErr w:type="gramStart"/>
      <w:r w:rsidRPr="00305094">
        <w:t>insieme a</w:t>
      </w:r>
      <w:proofErr w:type="gramEnd"/>
      <w:r w:rsidRPr="00305094">
        <w:t xml:space="preserve"> Vincenzo Mollica, di potere organizzare e curare)</w:t>
      </w:r>
      <w:r w:rsidR="008F0E49">
        <w:t xml:space="preserve"> dal quale emergeva soprattutto</w:t>
      </w:r>
      <w:r w:rsidR="00B53AB2">
        <w:t xml:space="preserve"> </w:t>
      </w:r>
      <w:r w:rsidRPr="00305094">
        <w:t xml:space="preserve">che la grande cosa in comune era la voglia di fare casino. Si tratta di una voglia contagiosa che attira anche chi con la canzone o la striscia disegnata c’entra solo marginalmente, </w:t>
      </w:r>
      <w:proofErr w:type="gramStart"/>
      <w:r w:rsidRPr="00305094">
        <w:t>in quanto</w:t>
      </w:r>
      <w:proofErr w:type="gramEnd"/>
      <w:r w:rsidRPr="00305094">
        <w:t xml:space="preserve"> semplice appassionato. </w:t>
      </w:r>
    </w:p>
    <w:p w:rsidR="00332A0A" w:rsidRDefault="00305094" w:rsidP="00305094">
      <w:pPr>
        <w:spacing w:after="0" w:line="240" w:lineRule="auto"/>
        <w:jc w:val="both"/>
      </w:pPr>
      <w:r w:rsidRPr="00305094">
        <w:t xml:space="preserve">Se poi gli </w:t>
      </w:r>
      <w:r w:rsidRPr="00305094">
        <w:rPr>
          <w:i/>
        </w:rPr>
        <w:t>aficionados</w:t>
      </w:r>
      <w:r w:rsidRPr="00305094">
        <w:t xml:space="preserve"> si chiamano Michele Serra o Gino e Michele, il legame si fa ancora più contorto. </w:t>
      </w:r>
      <w:proofErr w:type="gramStart"/>
      <w:r w:rsidRPr="00305094">
        <w:t xml:space="preserve">Ed ecco venire a Sergio Staino, in mezzo a tanto </w:t>
      </w:r>
      <w:r w:rsidR="00B53AB2">
        <w:rPr>
          <w:i/>
        </w:rPr>
        <w:t xml:space="preserve">bailamme </w:t>
      </w:r>
      <w:r w:rsidRPr="00305094">
        <w:t xml:space="preserve">la grande intuizione: quella di creare </w:t>
      </w:r>
      <w:r w:rsidRPr="00305094">
        <w:rPr>
          <w:i/>
        </w:rPr>
        <w:t>Tango</w:t>
      </w:r>
      <w:r w:rsidRPr="00305094">
        <w:t>, il supplemento del lunedì abbinato a</w:t>
      </w:r>
      <w:proofErr w:type="gramEnd"/>
      <w:r w:rsidRPr="00305094">
        <w:t>ll’Unità. Partorito nelle atmosfere dei dopo-teatro sanremaschi, questo giornale rivela già nel nome della testata non tanto un progetto, quanto una radice culturale</w:t>
      </w:r>
      <w:r w:rsidR="00332A0A">
        <w:t xml:space="preserve"> che affonda nella musica.</w:t>
      </w:r>
    </w:p>
    <w:p w:rsidR="00305094" w:rsidRPr="00305094" w:rsidRDefault="00305094" w:rsidP="00305094">
      <w:pPr>
        <w:spacing w:after="0" w:line="240" w:lineRule="auto"/>
        <w:jc w:val="both"/>
      </w:pPr>
      <w:r w:rsidRPr="00305094">
        <w:t xml:space="preserve">Ed è </w:t>
      </w:r>
      <w:r w:rsidR="00B447E6">
        <w:t>perciò</w:t>
      </w:r>
      <w:r w:rsidRPr="00305094">
        <w:t xml:space="preserve"> che l’appuntamento di Acquaviva Picena, quest’anno alla sua seconda edizione, </w:t>
      </w:r>
      <w:proofErr w:type="gramStart"/>
      <w:r w:rsidRPr="00305094">
        <w:t>risulta</w:t>
      </w:r>
      <w:proofErr w:type="gramEnd"/>
      <w:r w:rsidRPr="00305094">
        <w:t xml:space="preserve"> particolarmente caro e gradito a chi, nel connubio tra pennarelli e chitarre, ha investito l’entusiasmo di appassionate ricerche e nottate di filosofica baldoria. È un appuntamento con la vitalità, un’occasione per proporre, inventare e vivere, </w:t>
      </w:r>
      <w:proofErr w:type="gramStart"/>
      <w:r w:rsidRPr="00305094">
        <w:t>dal momento che</w:t>
      </w:r>
      <w:proofErr w:type="gramEnd"/>
      <w:r w:rsidRPr="00305094">
        <w:t xml:space="preserve"> la vita, come poetava </w:t>
      </w:r>
      <w:proofErr w:type="spellStart"/>
      <w:r w:rsidRPr="00305094">
        <w:t>Vinicius</w:t>
      </w:r>
      <w:proofErr w:type="spellEnd"/>
      <w:r w:rsidRPr="00305094">
        <w:t xml:space="preserve"> de </w:t>
      </w:r>
      <w:proofErr w:type="spellStart"/>
      <w:r w:rsidRPr="00305094">
        <w:t>Moraes</w:t>
      </w:r>
      <w:proofErr w:type="spellEnd"/>
      <w:r w:rsidRPr="00305094">
        <w:t xml:space="preserve">, è poi l’arte dell’incontro. E poi è anche l’occasione di rinnovare, a settecento chilometri di </w:t>
      </w:r>
      <w:commentRangeStart w:id="1"/>
      <w:r w:rsidRPr="00305094">
        <w:t>distanza</w:t>
      </w:r>
      <w:commentRangeEnd w:id="1"/>
      <w:r w:rsidR="008F0E49">
        <w:rPr>
          <w:rStyle w:val="Rimandocommento"/>
        </w:rPr>
        <w:commentReference w:id="1"/>
      </w:r>
      <w:r w:rsidRPr="00305094">
        <w:t>, l’atavico e inquietante interrogativo: ma che cos’è, in fin dei conti, che lega il fumetto alla canzone? Ah, saperlo…</w:t>
      </w:r>
      <w:r w:rsidR="00964DE9">
        <w:t xml:space="preserve"> </w:t>
      </w:r>
      <w:r w:rsidRPr="00305094">
        <w:t xml:space="preserve">Qualcosa senz’altro: tutti lo </w:t>
      </w:r>
      <w:proofErr w:type="gramStart"/>
      <w:r w:rsidRPr="00305094">
        <w:t>sappiamo</w:t>
      </w:r>
      <w:proofErr w:type="gramEnd"/>
      <w:r w:rsidRPr="00305094">
        <w:t xml:space="preserve">, lo respiriamo, ne siamo intimamente convinti. Anche se non riusciamo poi a darci una risposta esauriente. </w:t>
      </w:r>
      <w:commentRangeStart w:id="2"/>
      <w:r w:rsidR="008F0E49">
        <w:t>Semiologi</w:t>
      </w:r>
      <w:commentRangeEnd w:id="2"/>
      <w:r w:rsidR="008F0E49">
        <w:rPr>
          <w:rStyle w:val="Rimandocommento"/>
        </w:rPr>
        <w:commentReference w:id="2"/>
      </w:r>
      <w:r w:rsidRPr="00305094">
        <w:t>, tecnici dei vari linguaggi, studiosi della comunicazione potrebbero chiarirci tante cose. A noi rimane per il momento quel senso di disagio culturale che si prova quando all’intuizione non si riesce a dare</w:t>
      </w:r>
      <w:r w:rsidR="00B447E6" w:rsidRPr="00305094">
        <w:t xml:space="preserve"> </w:t>
      </w:r>
      <w:r w:rsidRPr="00305094">
        <w:t xml:space="preserve">forma esplicativa (e quindi sostanza). E ci si deve accontentare di risolvere il tutto attraverso un antico corollario goliardico riportato in più di un papiro: è quello </w:t>
      </w:r>
      <w:r w:rsidRPr="00305094">
        <w:rPr>
          <w:i/>
        </w:rPr>
        <w:t>del Serpente</w:t>
      </w:r>
      <w:r w:rsidRPr="00305094">
        <w:t xml:space="preserve">. Che recita: </w:t>
      </w:r>
      <w:r w:rsidRPr="00B447E6">
        <w:rPr>
          <w:i/>
        </w:rPr>
        <w:t>non si vede, ma si sente</w:t>
      </w:r>
      <w:r w:rsidRPr="00305094">
        <w:t>.</w:t>
      </w:r>
    </w:p>
    <w:p w:rsidR="00305094" w:rsidRPr="00305094" w:rsidRDefault="00305094" w:rsidP="00305094">
      <w:pPr>
        <w:spacing w:after="0" w:line="240" w:lineRule="auto"/>
        <w:jc w:val="both"/>
      </w:pPr>
    </w:p>
    <w:p w:rsidR="00305094" w:rsidRPr="00305094" w:rsidRDefault="00B53AB2" w:rsidP="00305094">
      <w:pPr>
        <w:spacing w:after="0" w:line="240" w:lineRule="auto"/>
        <w:jc w:val="both"/>
      </w:pPr>
      <w:proofErr w:type="gramStart"/>
      <w:r>
        <w:t>dal</w:t>
      </w:r>
      <w:proofErr w:type="gramEnd"/>
      <w:r>
        <w:t xml:space="preserve"> catalogo</w:t>
      </w:r>
      <w:r w:rsidR="00305094" w:rsidRPr="00305094">
        <w:t xml:space="preserve"> </w:t>
      </w:r>
      <w:r w:rsidR="00305094" w:rsidRPr="00305094">
        <w:rPr>
          <w:i/>
        </w:rPr>
        <w:t>Canzoni a fumetti</w:t>
      </w:r>
      <w:r>
        <w:t>, Acquaviva nei fumetti, 1997.</w:t>
      </w:r>
      <w:r w:rsidR="009862C9">
        <w:t xml:space="preserve"> Numero </w:t>
      </w:r>
      <w:bookmarkStart w:id="3" w:name="_GoBack"/>
      <w:bookmarkEnd w:id="3"/>
    </w:p>
    <w:p w:rsidR="00305094" w:rsidRPr="00305094" w:rsidRDefault="00305094" w:rsidP="00305094">
      <w:pPr>
        <w:shd w:val="clear" w:color="auto" w:fill="FFFFFF"/>
        <w:spacing w:after="0" w:line="240" w:lineRule="auto"/>
        <w:ind w:left="-284" w:right="-283"/>
        <w:jc w:val="both"/>
        <w:rPr>
          <w:rFonts w:eastAsia="Times New Roman"/>
          <w:color w:val="000000"/>
          <w:spacing w:val="4"/>
        </w:rPr>
      </w:pPr>
    </w:p>
    <w:p w:rsidR="00305094" w:rsidRPr="00305094" w:rsidRDefault="00305094" w:rsidP="00305094">
      <w:pPr>
        <w:shd w:val="clear" w:color="auto" w:fill="FFFFFF"/>
        <w:spacing w:after="0" w:line="240" w:lineRule="auto"/>
        <w:ind w:left="-284" w:right="-283"/>
        <w:jc w:val="both"/>
        <w:rPr>
          <w:rFonts w:eastAsia="Times New Roman"/>
          <w:color w:val="000000"/>
          <w:spacing w:val="4"/>
        </w:rPr>
      </w:pPr>
    </w:p>
    <w:p w:rsidR="00305094" w:rsidRDefault="00305094" w:rsidP="00305094">
      <w:pPr>
        <w:shd w:val="clear" w:color="auto" w:fill="FFFFFF"/>
        <w:spacing w:after="0" w:line="240" w:lineRule="auto"/>
        <w:ind w:left="-284" w:right="-283"/>
        <w:jc w:val="both"/>
        <w:rPr>
          <w:rFonts w:ascii="Garamond" w:eastAsia="Times New Roman" w:hAnsi="Garamond"/>
          <w:color w:val="000000"/>
          <w:spacing w:val="4"/>
        </w:rPr>
      </w:pPr>
    </w:p>
    <w:p w:rsidR="00305094" w:rsidRDefault="00305094" w:rsidP="00305094">
      <w:pPr>
        <w:shd w:val="clear" w:color="auto" w:fill="FFFFFF"/>
        <w:spacing w:after="0" w:line="240" w:lineRule="auto"/>
        <w:ind w:left="-284" w:right="-283"/>
        <w:jc w:val="both"/>
        <w:rPr>
          <w:rFonts w:ascii="Garamond" w:eastAsia="Times New Roman" w:hAnsi="Garamond"/>
          <w:color w:val="000000"/>
          <w:spacing w:val="4"/>
        </w:rPr>
      </w:pPr>
    </w:p>
    <w:p w:rsidR="00305094" w:rsidRDefault="00305094" w:rsidP="00305094">
      <w:pPr>
        <w:shd w:val="clear" w:color="auto" w:fill="FFFFFF"/>
        <w:spacing w:after="0" w:line="240" w:lineRule="auto"/>
        <w:ind w:left="-284" w:right="-283"/>
        <w:jc w:val="both"/>
        <w:rPr>
          <w:rFonts w:ascii="Garamond" w:eastAsia="Times New Roman" w:hAnsi="Garamond"/>
          <w:color w:val="000000"/>
          <w:spacing w:val="4"/>
        </w:rPr>
      </w:pPr>
    </w:p>
    <w:p w:rsidR="009A2A6F" w:rsidRDefault="009A2A6F"/>
    <w:sectPr w:rsidR="009A2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6-19T20:29:00Z" w:initials="AS">
    <w:p w:rsidR="008F0E49" w:rsidRDefault="008F0E4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corretto</w:t>
      </w:r>
    </w:p>
  </w:comment>
  <w:comment w:id="1" w:author="Antonio Silva" w:date="2016-06-19T20:41:00Z" w:initials="AS">
    <w:p w:rsidR="008F0E49" w:rsidRDefault="008F0E49">
      <w:pPr>
        <w:pStyle w:val="Testocommento"/>
      </w:pPr>
      <w:r>
        <w:rPr>
          <w:rStyle w:val="Rimandocommento"/>
        </w:rPr>
        <w:annotationRef/>
      </w:r>
      <w:proofErr w:type="gramStart"/>
      <w:r>
        <w:t>da</w:t>
      </w:r>
      <w:proofErr w:type="gramEnd"/>
      <w:r>
        <w:t xml:space="preserve"> dove?</w:t>
      </w:r>
    </w:p>
  </w:comment>
  <w:comment w:id="2" w:author="Antonio Silva" w:date="2016-06-19T20:46:00Z" w:initials="AS">
    <w:p w:rsidR="008F0E49" w:rsidRDefault="008F0E49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vuole lo Zingarelli e anche consiglia la grammatica Treccani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94"/>
    <w:rsid w:val="00305094"/>
    <w:rsid w:val="00332A0A"/>
    <w:rsid w:val="006900ED"/>
    <w:rsid w:val="008F0E49"/>
    <w:rsid w:val="00964DE9"/>
    <w:rsid w:val="009862C9"/>
    <w:rsid w:val="009A2A6F"/>
    <w:rsid w:val="00A1613F"/>
    <w:rsid w:val="00B447E6"/>
    <w:rsid w:val="00B53AB2"/>
    <w:rsid w:val="00C95507"/>
    <w:rsid w:val="00CA54AD"/>
    <w:rsid w:val="00D0046B"/>
    <w:rsid w:val="00F11843"/>
    <w:rsid w:val="00F6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0509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F1184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1843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11843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184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11843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4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11843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0509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F1184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1843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11843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184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11843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4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11843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2016-06-21T15:40:00Z</dcterms:created>
  <dcterms:modified xsi:type="dcterms:W3CDTF">2016-06-29T20:06:00Z</dcterms:modified>
</cp:coreProperties>
</file>