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FE" w:rsidRPr="003336FE" w:rsidRDefault="00F51EDE" w:rsidP="003336FE">
      <w:pPr>
        <w:spacing w:after="0"/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FIGLI DI </w:t>
      </w:r>
      <w:r w:rsidR="009B2B33">
        <w:rPr>
          <w:rFonts w:ascii="Arial Black" w:hAnsi="Arial Black"/>
          <w:sz w:val="44"/>
          <w:szCs w:val="44"/>
        </w:rPr>
        <w:t>...</w:t>
      </w:r>
    </w:p>
    <w:p w:rsidR="005506BA" w:rsidRDefault="003336FE" w:rsidP="003336FE">
      <w:pPr>
        <w:spacing w:after="0"/>
        <w:jc w:val="center"/>
        <w:rPr>
          <w:rFonts w:ascii="Arial Black" w:hAnsi="Arial Black"/>
          <w:sz w:val="20"/>
          <w:szCs w:val="20"/>
        </w:rPr>
      </w:pPr>
      <w:proofErr w:type="gramStart"/>
      <w:r w:rsidRPr="003336FE">
        <w:rPr>
          <w:rFonts w:ascii="Arial Black" w:hAnsi="Arial Black"/>
          <w:sz w:val="20"/>
          <w:szCs w:val="20"/>
        </w:rPr>
        <w:t>(</w:t>
      </w:r>
      <w:r w:rsidR="009B2B33">
        <w:rPr>
          <w:rFonts w:ascii="Arial Black" w:hAnsi="Arial Black"/>
          <w:sz w:val="20"/>
          <w:szCs w:val="20"/>
        </w:rPr>
        <w:t xml:space="preserve">La rabbia di </w:t>
      </w:r>
      <w:r w:rsidRPr="003336FE">
        <w:rPr>
          <w:rFonts w:ascii="Arial Black" w:hAnsi="Arial Black"/>
          <w:sz w:val="20"/>
          <w:szCs w:val="20"/>
        </w:rPr>
        <w:t>Jacque</w:t>
      </w:r>
      <w:r w:rsidR="0062303E">
        <w:rPr>
          <w:rFonts w:ascii="Arial Black" w:hAnsi="Arial Black"/>
          <w:sz w:val="20"/>
          <w:szCs w:val="20"/>
        </w:rPr>
        <w:t>s</w:t>
      </w:r>
      <w:r w:rsidRPr="003336FE">
        <w:rPr>
          <w:rFonts w:ascii="Arial Black" w:hAnsi="Arial Black"/>
          <w:sz w:val="20"/>
          <w:szCs w:val="20"/>
        </w:rPr>
        <w:t xml:space="preserve"> </w:t>
      </w:r>
      <w:proofErr w:type="spellStart"/>
      <w:r w:rsidRPr="003336FE">
        <w:rPr>
          <w:rFonts w:ascii="Arial Black" w:hAnsi="Arial Black"/>
          <w:sz w:val="20"/>
          <w:szCs w:val="20"/>
        </w:rPr>
        <w:t>Brel</w:t>
      </w:r>
      <w:proofErr w:type="spellEnd"/>
      <w:r w:rsidR="00A657CD">
        <w:rPr>
          <w:rFonts w:ascii="Arial Black" w:hAnsi="Arial Black"/>
          <w:sz w:val="20"/>
          <w:szCs w:val="20"/>
        </w:rPr>
        <w:t xml:space="preserve"> e la sua influenza sui cantautori italiani</w:t>
      </w:r>
      <w:r w:rsidRPr="003336FE">
        <w:rPr>
          <w:rFonts w:ascii="Arial Black" w:hAnsi="Arial Black"/>
          <w:sz w:val="20"/>
          <w:szCs w:val="20"/>
        </w:rPr>
        <w:t>)</w:t>
      </w:r>
      <w:proofErr w:type="gramEnd"/>
    </w:p>
    <w:p w:rsidR="003336FE" w:rsidRDefault="003336FE" w:rsidP="003336FE">
      <w:pPr>
        <w:spacing w:after="0"/>
        <w:jc w:val="center"/>
        <w:rPr>
          <w:rFonts w:ascii="Arial Black" w:hAnsi="Arial Black"/>
          <w:sz w:val="20"/>
          <w:szCs w:val="20"/>
        </w:rPr>
      </w:pPr>
    </w:p>
    <w:p w:rsidR="006141E6" w:rsidRPr="006141E6" w:rsidRDefault="006141E6" w:rsidP="006141E6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i/>
          <w:position w:val="-8"/>
          <w:sz w:val="122"/>
        </w:rPr>
      </w:pPr>
      <w:r w:rsidRPr="006141E6">
        <w:rPr>
          <w:i/>
          <w:position w:val="-8"/>
          <w:sz w:val="122"/>
        </w:rPr>
        <w:t>I</w:t>
      </w:r>
    </w:p>
    <w:p w:rsidR="006141E6" w:rsidRDefault="004E7EA7" w:rsidP="003336FE">
      <w:pPr>
        <w:spacing w:after="0"/>
        <w:jc w:val="both"/>
        <w:rPr>
          <w:i/>
        </w:rPr>
      </w:pPr>
      <w:r w:rsidRPr="008A78C1">
        <w:rPr>
          <w:i/>
        </w:rPr>
        <w:t>o diventavo indiano</w:t>
      </w:r>
      <w:r w:rsidR="008A78C1">
        <w:rPr>
          <w:i/>
        </w:rPr>
        <w:t xml:space="preserve"> </w:t>
      </w:r>
    </w:p>
    <w:p w:rsidR="006141E6" w:rsidRDefault="004E7EA7" w:rsidP="003336FE">
      <w:pPr>
        <w:spacing w:after="0"/>
        <w:jc w:val="both"/>
        <w:rPr>
          <w:i/>
        </w:rPr>
      </w:pPr>
      <w:proofErr w:type="gramStart"/>
      <w:r w:rsidRPr="008A78C1">
        <w:rPr>
          <w:i/>
        </w:rPr>
        <w:t>ma</w:t>
      </w:r>
      <w:proofErr w:type="gramEnd"/>
      <w:r w:rsidRPr="008A78C1">
        <w:rPr>
          <w:i/>
        </w:rPr>
        <w:t xml:space="preserve"> già sicuro</w:t>
      </w:r>
      <w:r w:rsidR="008A78C1">
        <w:rPr>
          <w:i/>
        </w:rPr>
        <w:t xml:space="preserve"> </w:t>
      </w:r>
      <w:r w:rsidRPr="008A78C1">
        <w:rPr>
          <w:i/>
        </w:rPr>
        <w:t>che i miei zii pasciuti</w:t>
      </w:r>
      <w:r w:rsidR="008A78C1">
        <w:rPr>
          <w:i/>
        </w:rPr>
        <w:t xml:space="preserve"> </w:t>
      </w:r>
    </w:p>
    <w:p w:rsidR="006141E6" w:rsidRDefault="003336FE" w:rsidP="003336FE">
      <w:pPr>
        <w:spacing w:after="0"/>
        <w:jc w:val="both"/>
      </w:pPr>
      <w:proofErr w:type="gramStart"/>
      <w:r w:rsidRPr="008A78C1">
        <w:rPr>
          <w:i/>
        </w:rPr>
        <w:t>mi</w:t>
      </w:r>
      <w:proofErr w:type="gramEnd"/>
      <w:r w:rsidRPr="008A78C1">
        <w:rPr>
          <w:i/>
        </w:rPr>
        <w:t xml:space="preserve"> avrebbero portato via il Far-West</w:t>
      </w:r>
      <w:r w:rsidR="00F51EDE" w:rsidRPr="00F51EDE">
        <w:rPr>
          <w:rStyle w:val="Rimandonotaapidipagina"/>
        </w:rPr>
        <w:footnoteReference w:id="1"/>
      </w:r>
      <w:r w:rsidRPr="008A78C1">
        <w:rPr>
          <w:i/>
        </w:rPr>
        <w:t>.</w:t>
      </w:r>
      <w:r w:rsidRPr="008A78C1">
        <w:t xml:space="preserve"> </w:t>
      </w:r>
    </w:p>
    <w:p w:rsidR="006141E6" w:rsidRPr="006141E6" w:rsidRDefault="006141E6" w:rsidP="003336FE">
      <w:pPr>
        <w:spacing w:after="0"/>
        <w:jc w:val="both"/>
        <w:rPr>
          <w:sz w:val="8"/>
          <w:szCs w:val="8"/>
        </w:rPr>
      </w:pPr>
    </w:p>
    <w:p w:rsidR="006141E6" w:rsidRDefault="003336FE" w:rsidP="003336FE">
      <w:pPr>
        <w:spacing w:after="0"/>
        <w:jc w:val="both"/>
      </w:pPr>
      <w:r w:rsidRPr="008A78C1">
        <w:t xml:space="preserve">Parlando di Jacques </w:t>
      </w:r>
      <w:proofErr w:type="spellStart"/>
      <w:r w:rsidRPr="008A78C1">
        <w:t>Brel</w:t>
      </w:r>
      <w:proofErr w:type="spellEnd"/>
      <w:r w:rsidRPr="008A78C1">
        <w:t xml:space="preserve"> è inevitabile il riferimento al “suo” Far-West, questo </w:t>
      </w:r>
      <w:r w:rsidR="00041D3D" w:rsidRPr="008A78C1">
        <w:t xml:space="preserve">leggendario </w:t>
      </w:r>
      <w:r w:rsidRPr="008A78C1">
        <w:t>territorio dell’evasione</w:t>
      </w:r>
      <w:r w:rsidR="00041D3D" w:rsidRPr="008A78C1">
        <w:t xml:space="preserve"> e</w:t>
      </w:r>
      <w:r w:rsidR="008A78C1">
        <w:t xml:space="preserve"> rifugio della fantasia rappresentato dal mitico mondo dei cow-boy, da</w:t>
      </w:r>
      <w:r w:rsidRPr="008A78C1">
        <w:t xml:space="preserve">lle terre lontane e misteriose, </w:t>
      </w:r>
      <w:r w:rsidR="008A78C1">
        <w:t>da</w:t>
      </w:r>
      <w:r w:rsidRPr="008A78C1">
        <w:t xml:space="preserve">i grandi viaggi verso la Cina e l’Amazzonia, </w:t>
      </w:r>
      <w:r w:rsidR="008A78C1">
        <w:t>dal</w:t>
      </w:r>
      <w:r w:rsidRPr="008A78C1">
        <w:t>le avventure di don Chisciotte</w:t>
      </w:r>
      <w:r w:rsidR="008A78C1">
        <w:t>. Rappresenta</w:t>
      </w:r>
      <w:r w:rsidRPr="008A78C1">
        <w:t xml:space="preserve"> l’ideale e letteraria </w:t>
      </w:r>
      <w:proofErr w:type="gramStart"/>
      <w:r w:rsidRPr="008A78C1">
        <w:t>alternativa</w:t>
      </w:r>
      <w:proofErr w:type="gramEnd"/>
      <w:r w:rsidRPr="008A78C1">
        <w:t xml:space="preserve"> ad un mondo di </w:t>
      </w:r>
      <w:r w:rsidRPr="008A78C1">
        <w:rPr>
          <w:i/>
        </w:rPr>
        <w:t>grigiori e silenzi, di falsi complimenti,</w:t>
      </w:r>
      <w:r w:rsidRPr="008A78C1">
        <w:t xml:space="preserve"> quel mondo </w:t>
      </w:r>
      <w:r w:rsidR="003809D9" w:rsidRPr="008A78C1">
        <w:t>abitato da</w:t>
      </w:r>
      <w:r w:rsidRPr="008A78C1">
        <w:t xml:space="preserve"> adulti immersi nei loro problemi e incapaci di comprendere quelli di un bambino.</w:t>
      </w:r>
      <w:r w:rsidR="003809D9" w:rsidRPr="008A78C1">
        <w:t xml:space="preserve"> </w:t>
      </w:r>
      <w:proofErr w:type="gramStart"/>
      <w:r w:rsidR="003809D9" w:rsidRPr="008A78C1">
        <w:t>Ma</w:t>
      </w:r>
      <w:proofErr w:type="gramEnd"/>
      <w:r w:rsidR="003809D9" w:rsidRPr="008A78C1">
        <w:t xml:space="preserve"> il Far-West è il sogno, un miraggio di un’età ancora priva di battaglie e di lotte. Il sogno che gli stessi adulti strapperanno via, inchiodando speranze e desideri fantastici alle scrostate pareti della grigia realtà quotidiana. Si tratta del primo attentato alla libertà: </w:t>
      </w:r>
    </w:p>
    <w:p w:rsidR="006141E6" w:rsidRPr="006141E6" w:rsidRDefault="006141E6" w:rsidP="003336FE">
      <w:pPr>
        <w:spacing w:after="0"/>
        <w:jc w:val="both"/>
        <w:rPr>
          <w:sz w:val="8"/>
          <w:szCs w:val="8"/>
        </w:rPr>
      </w:pPr>
    </w:p>
    <w:p w:rsidR="006141E6" w:rsidRDefault="003809D9" w:rsidP="003336FE">
      <w:pPr>
        <w:spacing w:after="0"/>
        <w:jc w:val="both"/>
        <w:rPr>
          <w:i/>
        </w:rPr>
      </w:pPr>
      <w:r w:rsidRPr="008A78C1">
        <w:rPr>
          <w:i/>
        </w:rPr>
        <w:t>..</w:t>
      </w:r>
      <w:proofErr w:type="gramStart"/>
      <w:r w:rsidRPr="008A78C1">
        <w:rPr>
          <w:i/>
        </w:rPr>
        <w:t>gli</w:t>
      </w:r>
      <w:proofErr w:type="gramEnd"/>
      <w:r w:rsidRPr="008A78C1">
        <w:rPr>
          <w:i/>
        </w:rPr>
        <w:t xml:space="preserve"> stessi sorrisi, le stesse lacrime</w:t>
      </w:r>
      <w:r w:rsidR="008A78C1">
        <w:rPr>
          <w:i/>
        </w:rPr>
        <w:t xml:space="preserve"> </w:t>
      </w:r>
    </w:p>
    <w:p w:rsidR="006141E6" w:rsidRDefault="003809D9" w:rsidP="003336FE">
      <w:pPr>
        <w:spacing w:after="0"/>
        <w:jc w:val="both"/>
        <w:rPr>
          <w:i/>
        </w:rPr>
      </w:pPr>
      <w:proofErr w:type="gramStart"/>
      <w:r w:rsidRPr="008A78C1">
        <w:rPr>
          <w:i/>
        </w:rPr>
        <w:t>le</w:t>
      </w:r>
      <w:proofErr w:type="gramEnd"/>
      <w:r w:rsidRPr="008A78C1">
        <w:rPr>
          <w:i/>
        </w:rPr>
        <w:t xml:space="preserve"> stesse paure, gli stessi sospiri</w:t>
      </w:r>
      <w:r w:rsidR="008A78C1">
        <w:rPr>
          <w:i/>
        </w:rPr>
        <w:t xml:space="preserve"> </w:t>
      </w:r>
    </w:p>
    <w:p w:rsidR="006141E6" w:rsidRDefault="008A78C1" w:rsidP="003336FE">
      <w:pPr>
        <w:spacing w:after="0"/>
        <w:jc w:val="both"/>
        <w:rPr>
          <w:i/>
        </w:rPr>
      </w:pPr>
      <w:r>
        <w:rPr>
          <w:i/>
        </w:rPr>
        <w:t xml:space="preserve"> </w:t>
      </w:r>
      <w:proofErr w:type="gramStart"/>
      <w:r w:rsidR="003809D9" w:rsidRPr="008A78C1">
        <w:rPr>
          <w:i/>
        </w:rPr>
        <w:t>figlio</w:t>
      </w:r>
      <w:proofErr w:type="gramEnd"/>
      <w:r w:rsidR="003809D9" w:rsidRPr="008A78C1">
        <w:rPr>
          <w:i/>
        </w:rPr>
        <w:t xml:space="preserve"> di Cesare o di nessuno</w:t>
      </w:r>
      <w:r>
        <w:rPr>
          <w:i/>
        </w:rPr>
        <w:t xml:space="preserve"> </w:t>
      </w:r>
    </w:p>
    <w:p w:rsidR="006141E6" w:rsidRDefault="003809D9" w:rsidP="003336FE">
      <w:pPr>
        <w:spacing w:after="0"/>
        <w:jc w:val="both"/>
        <w:rPr>
          <w:i/>
        </w:rPr>
      </w:pPr>
      <w:proofErr w:type="gramStart"/>
      <w:r w:rsidRPr="008A78C1">
        <w:rPr>
          <w:i/>
        </w:rPr>
        <w:t>ogni</w:t>
      </w:r>
      <w:proofErr w:type="gramEnd"/>
      <w:r w:rsidRPr="008A78C1">
        <w:rPr>
          <w:i/>
        </w:rPr>
        <w:t xml:space="preserve"> ragazzo è come il tuo</w:t>
      </w:r>
      <w:r w:rsidR="008A78C1">
        <w:rPr>
          <w:i/>
        </w:rPr>
        <w:t xml:space="preserve"> </w:t>
      </w:r>
    </w:p>
    <w:p w:rsidR="006141E6" w:rsidRDefault="003809D9" w:rsidP="003336FE">
      <w:pPr>
        <w:spacing w:after="0"/>
        <w:jc w:val="both"/>
      </w:pPr>
      <w:r w:rsidRPr="008A78C1">
        <w:rPr>
          <w:i/>
        </w:rPr>
        <w:t>è solo dopo, molto dopo che…</w:t>
      </w:r>
      <w:r w:rsidR="009B2B33" w:rsidRPr="009B2B33">
        <w:rPr>
          <w:rStyle w:val="Rimandonotaapidipagina"/>
        </w:rPr>
        <w:footnoteReference w:id="2"/>
      </w:r>
      <w:r w:rsidRPr="008A78C1">
        <w:t xml:space="preserve"> </w:t>
      </w:r>
    </w:p>
    <w:p w:rsidR="006141E6" w:rsidRPr="006141E6" w:rsidRDefault="006141E6" w:rsidP="003336FE">
      <w:pPr>
        <w:spacing w:after="0"/>
        <w:jc w:val="both"/>
        <w:rPr>
          <w:sz w:val="8"/>
          <w:szCs w:val="8"/>
        </w:rPr>
      </w:pPr>
    </w:p>
    <w:p w:rsidR="003809D9" w:rsidRPr="008A78C1" w:rsidRDefault="003809D9" w:rsidP="003336FE">
      <w:pPr>
        <w:spacing w:after="0"/>
        <w:jc w:val="both"/>
      </w:pPr>
      <w:r w:rsidRPr="008A78C1">
        <w:t xml:space="preserve">La rabbia di </w:t>
      </w:r>
      <w:proofErr w:type="spellStart"/>
      <w:r w:rsidRPr="008A78C1">
        <w:t>Brel</w:t>
      </w:r>
      <w:proofErr w:type="spellEnd"/>
      <w:r w:rsidRPr="008A78C1">
        <w:t xml:space="preserve"> ha inizio qui e</w:t>
      </w:r>
      <w:r w:rsidR="008A78C1">
        <w:t>d è</w:t>
      </w:r>
      <w:r w:rsidRPr="008A78C1">
        <w:t xml:space="preserve"> </w:t>
      </w:r>
      <w:r w:rsidR="00490F18" w:rsidRPr="008A78C1">
        <w:t xml:space="preserve">proprio </w:t>
      </w:r>
      <w:r w:rsidRPr="008A78C1">
        <w:t xml:space="preserve">da queste situazioni </w:t>
      </w:r>
      <w:r w:rsidR="008A78C1">
        <w:t xml:space="preserve">che </w:t>
      </w:r>
      <w:proofErr w:type="gramStart"/>
      <w:r w:rsidRPr="008A78C1">
        <w:t>viene</w:t>
      </w:r>
      <w:proofErr w:type="gramEnd"/>
      <w:r w:rsidRPr="008A78C1">
        <w:t xml:space="preserve"> alimentata. La rivolta contro la borghesia trova le sue radici nell’infanzia, in quei periodi così poeticamente descritti attraverso alcune delle sue migliori canzoni, da </w:t>
      </w:r>
      <w:proofErr w:type="spellStart"/>
      <w:r w:rsidRPr="008A78C1">
        <w:rPr>
          <w:i/>
        </w:rPr>
        <w:t>Mon</w:t>
      </w:r>
      <w:proofErr w:type="spellEnd"/>
      <w:r w:rsidRPr="008A78C1">
        <w:rPr>
          <w:i/>
        </w:rPr>
        <w:t xml:space="preserve"> </w:t>
      </w:r>
      <w:proofErr w:type="spellStart"/>
      <w:r w:rsidRPr="008A78C1">
        <w:rPr>
          <w:i/>
        </w:rPr>
        <w:t>enfance</w:t>
      </w:r>
      <w:proofErr w:type="spellEnd"/>
      <w:r w:rsidRPr="008A78C1">
        <w:t xml:space="preserve">, </w:t>
      </w:r>
      <w:r w:rsidRPr="008A78C1">
        <w:rPr>
          <w:i/>
        </w:rPr>
        <w:t>Rosa</w:t>
      </w:r>
      <w:r w:rsidRPr="008A78C1">
        <w:t xml:space="preserve"> e </w:t>
      </w:r>
      <w:r w:rsidRPr="008A78C1">
        <w:rPr>
          <w:i/>
        </w:rPr>
        <w:t>Un enfant</w:t>
      </w:r>
      <w:r w:rsidRPr="008A78C1">
        <w:t xml:space="preserve">. </w:t>
      </w:r>
    </w:p>
    <w:p w:rsidR="003809D9" w:rsidRPr="008A78C1" w:rsidRDefault="00345EAE" w:rsidP="003336FE">
      <w:pPr>
        <w:spacing w:after="0"/>
        <w:jc w:val="both"/>
      </w:pPr>
      <w:r w:rsidRPr="008A78C1">
        <w:t xml:space="preserve">È </w:t>
      </w:r>
      <w:r w:rsidR="00041D3D" w:rsidRPr="008A78C1">
        <w:t>quel</w:t>
      </w:r>
      <w:r w:rsidRPr="008A78C1">
        <w:t>l</w:t>
      </w:r>
      <w:r w:rsidR="003809D9" w:rsidRPr="008A78C1">
        <w:t>a ra</w:t>
      </w:r>
      <w:r w:rsidR="008A78C1">
        <w:t xml:space="preserve">bbia che lo strapperà dalla </w:t>
      </w:r>
      <w:r w:rsidR="003809D9" w:rsidRPr="008A78C1">
        <w:t xml:space="preserve">famiglia, tipica rappresentante di </w:t>
      </w:r>
      <w:r w:rsidR="00041D3D" w:rsidRPr="008A78C1">
        <w:t>una</w:t>
      </w:r>
      <w:r w:rsidR="003809D9" w:rsidRPr="008A78C1">
        <w:t xml:space="preserve"> borghesia belga chiusa e conservatrice</w:t>
      </w:r>
      <w:r w:rsidRPr="008A78C1">
        <w:t>,</w:t>
      </w:r>
      <w:r w:rsidR="003809D9" w:rsidRPr="008A78C1">
        <w:t xml:space="preserve"> </w:t>
      </w:r>
      <w:r w:rsidR="008517B0" w:rsidRPr="008A78C1">
        <w:t>scaraventandolo</w:t>
      </w:r>
      <w:r w:rsidR="003809D9" w:rsidRPr="008A78C1">
        <w:t xml:space="preserve"> a Parigi.</w:t>
      </w:r>
      <w:r w:rsidRPr="008A78C1">
        <w:t xml:space="preserve"> I legami con la terra d’origine restano, naturalmente</w:t>
      </w:r>
      <w:r w:rsidR="00041D3D" w:rsidRPr="008A78C1">
        <w:t xml:space="preserve">. Restano nella descrizione dei paesaggi, in quel “clima poetico” che </w:t>
      </w:r>
      <w:r w:rsidR="00F263B4" w:rsidRPr="008A78C1">
        <w:t>s’</w:t>
      </w:r>
      <w:r w:rsidR="00041D3D" w:rsidRPr="008A78C1">
        <w:t xml:space="preserve">istaura tra natura e uomo </w:t>
      </w:r>
      <w:r w:rsidR="00217105" w:rsidRPr="008A78C1">
        <w:t xml:space="preserve">e </w:t>
      </w:r>
      <w:r w:rsidR="00041D3D" w:rsidRPr="008A78C1">
        <w:t xml:space="preserve">che richiama alla mente un altro grande poeta </w:t>
      </w:r>
      <w:r w:rsidR="00217105" w:rsidRPr="008A78C1">
        <w:t>delle terre</w:t>
      </w:r>
      <w:r w:rsidR="00041D3D" w:rsidRPr="008A78C1">
        <w:t xml:space="preserve"> del Nord, </w:t>
      </w:r>
      <w:proofErr w:type="gramStart"/>
      <w:r w:rsidR="00041D3D" w:rsidRPr="008A78C1">
        <w:t>il Paul</w:t>
      </w:r>
      <w:proofErr w:type="gramEnd"/>
      <w:r w:rsidR="00041D3D" w:rsidRPr="008A78C1">
        <w:t xml:space="preserve"> Verlaine di </w:t>
      </w:r>
      <w:r w:rsidR="00041D3D" w:rsidRPr="008A78C1">
        <w:rPr>
          <w:i/>
        </w:rPr>
        <w:t>Chanson d’</w:t>
      </w:r>
      <w:proofErr w:type="spellStart"/>
      <w:r w:rsidR="00041D3D" w:rsidRPr="008A78C1">
        <w:rPr>
          <w:i/>
        </w:rPr>
        <w:t>automne</w:t>
      </w:r>
      <w:proofErr w:type="spellEnd"/>
      <w:r w:rsidR="00041D3D" w:rsidRPr="008A78C1">
        <w:t xml:space="preserve">. </w:t>
      </w:r>
      <w:r w:rsidR="00217105" w:rsidRPr="008A78C1">
        <w:t>Ascoltiamo muri, serate, venti, du</w:t>
      </w:r>
      <w:r w:rsidR="00A657CD" w:rsidRPr="008A78C1">
        <w:t>ne di sabbia, tristezze, urla di rivolta</w:t>
      </w:r>
      <w:r w:rsidR="00217105" w:rsidRPr="008A78C1">
        <w:t xml:space="preserve">: </w:t>
      </w:r>
      <w:r w:rsidR="00041D3D" w:rsidRPr="008A78C1">
        <w:rPr>
          <w:i/>
        </w:rPr>
        <w:t>Bruxelles</w:t>
      </w:r>
      <w:r w:rsidR="00041D3D" w:rsidRPr="008A78C1">
        <w:t xml:space="preserve">, </w:t>
      </w:r>
      <w:r w:rsidR="00041D3D" w:rsidRPr="008A78C1">
        <w:rPr>
          <w:i/>
        </w:rPr>
        <w:t xml:space="preserve">Le </w:t>
      </w:r>
      <w:proofErr w:type="spellStart"/>
      <w:r w:rsidR="00041D3D" w:rsidRPr="008A78C1">
        <w:rPr>
          <w:i/>
        </w:rPr>
        <w:t>plat</w:t>
      </w:r>
      <w:proofErr w:type="spellEnd"/>
      <w:r w:rsidR="00041D3D" w:rsidRPr="008A78C1">
        <w:rPr>
          <w:i/>
        </w:rPr>
        <w:t xml:space="preserve"> </w:t>
      </w:r>
      <w:proofErr w:type="spellStart"/>
      <w:r w:rsidR="00041D3D" w:rsidRPr="008A78C1">
        <w:rPr>
          <w:i/>
        </w:rPr>
        <w:t>pays</w:t>
      </w:r>
      <w:proofErr w:type="spellEnd"/>
      <w:r w:rsidR="00041D3D" w:rsidRPr="008A78C1">
        <w:t xml:space="preserve">, </w:t>
      </w:r>
      <w:proofErr w:type="spellStart"/>
      <w:r w:rsidR="00041D3D" w:rsidRPr="008A78C1">
        <w:rPr>
          <w:i/>
        </w:rPr>
        <w:t>Mon</w:t>
      </w:r>
      <w:proofErr w:type="spellEnd"/>
      <w:r w:rsidR="00041D3D" w:rsidRPr="008A78C1">
        <w:rPr>
          <w:i/>
        </w:rPr>
        <w:t xml:space="preserve"> </w:t>
      </w:r>
      <w:proofErr w:type="spellStart"/>
      <w:r w:rsidR="00041D3D" w:rsidRPr="008A78C1">
        <w:rPr>
          <w:i/>
        </w:rPr>
        <w:t>père</w:t>
      </w:r>
      <w:proofErr w:type="spellEnd"/>
      <w:r w:rsidR="00041D3D" w:rsidRPr="008A78C1">
        <w:rPr>
          <w:i/>
        </w:rPr>
        <w:t xml:space="preserve"> </w:t>
      </w:r>
      <w:proofErr w:type="spellStart"/>
      <w:r w:rsidR="00041D3D" w:rsidRPr="008A78C1">
        <w:rPr>
          <w:i/>
        </w:rPr>
        <w:t>disait</w:t>
      </w:r>
      <w:proofErr w:type="spellEnd"/>
      <w:r w:rsidR="004E7EA7" w:rsidRPr="008A78C1">
        <w:rPr>
          <w:i/>
        </w:rPr>
        <w:t xml:space="preserve">, </w:t>
      </w:r>
      <w:proofErr w:type="spellStart"/>
      <w:r w:rsidR="004E7EA7" w:rsidRPr="008A78C1">
        <w:rPr>
          <w:i/>
        </w:rPr>
        <w:t>Marieke</w:t>
      </w:r>
      <w:proofErr w:type="spellEnd"/>
      <w:r w:rsidR="00217105" w:rsidRPr="008A78C1">
        <w:t xml:space="preserve"> sono canzoni </w:t>
      </w:r>
      <w:proofErr w:type="gramStart"/>
      <w:r w:rsidR="00217105" w:rsidRPr="008A78C1">
        <w:t>decisamente</w:t>
      </w:r>
      <w:proofErr w:type="gramEnd"/>
      <w:r w:rsidR="00217105" w:rsidRPr="008A78C1">
        <w:t xml:space="preserve"> nuove, dove la geografia dell’anima viene esplorata attraverso la mappa e le immagini del territorio, dove l’influenza ambientale plasma la vita stessa e i risvolti psicologici dell’individuo. Dove sono le condizioni ambientali a tracciare il carattere delle persone determinando inclinazioni e abitudini. Ed è proprio </w:t>
      </w:r>
      <w:r w:rsidR="00217105" w:rsidRPr="008A78C1">
        <w:rPr>
          <w:i/>
        </w:rPr>
        <w:t xml:space="preserve">il vento del Nord che fa tremare le dighe a </w:t>
      </w:r>
      <w:proofErr w:type="spellStart"/>
      <w:proofErr w:type="gramStart"/>
      <w:r w:rsidR="00217105" w:rsidRPr="008A78C1">
        <w:rPr>
          <w:i/>
        </w:rPr>
        <w:t>Schawening</w:t>
      </w:r>
      <w:proofErr w:type="spellEnd"/>
      <w:proofErr w:type="gramEnd"/>
      <w:r w:rsidR="006141E6">
        <w:rPr>
          <w:rStyle w:val="Rimandonotaapidipagina"/>
          <w:i/>
        </w:rPr>
        <w:footnoteReference w:id="3"/>
      </w:r>
      <w:r w:rsidR="00217105" w:rsidRPr="008A78C1">
        <w:t xml:space="preserve"> </w:t>
      </w:r>
      <w:proofErr w:type="gramStart"/>
      <w:r w:rsidR="00217105" w:rsidRPr="008A78C1">
        <w:t>a</w:t>
      </w:r>
      <w:proofErr w:type="gramEnd"/>
      <w:r w:rsidR="00217105" w:rsidRPr="008A78C1">
        <w:t xml:space="preserve"> scuotere e a fortificare gli animi, </w:t>
      </w:r>
      <w:r w:rsidR="00490F18" w:rsidRPr="008A78C1">
        <w:t>qu</w:t>
      </w:r>
      <w:r w:rsidR="00217105" w:rsidRPr="008A78C1">
        <w:t xml:space="preserve">el </w:t>
      </w:r>
      <w:r w:rsidR="00217105" w:rsidRPr="008A78C1">
        <w:rPr>
          <w:i/>
        </w:rPr>
        <w:t xml:space="preserve">cielo così </w:t>
      </w:r>
      <w:r w:rsidR="00490F18" w:rsidRPr="008A78C1">
        <w:rPr>
          <w:i/>
        </w:rPr>
        <w:t xml:space="preserve">basso </w:t>
      </w:r>
      <w:r w:rsidR="00490F18" w:rsidRPr="008A78C1">
        <w:t xml:space="preserve">a insegnare l’umiltà. E poi </w:t>
      </w:r>
      <w:r w:rsidR="00490F18" w:rsidRPr="008A78C1">
        <w:rPr>
          <w:i/>
        </w:rPr>
        <w:t>quell’infinità di brume che verranno</w:t>
      </w:r>
      <w:r w:rsidR="00490F18" w:rsidRPr="008A78C1">
        <w:t xml:space="preserve"> insieme a quel </w:t>
      </w:r>
      <w:r w:rsidR="00490F18" w:rsidRPr="008A78C1">
        <w:rPr>
          <w:i/>
        </w:rPr>
        <w:t>cammino di piogge che donano la buonasera</w:t>
      </w:r>
      <w:r w:rsidR="00490F18" w:rsidRPr="008A78C1">
        <w:t xml:space="preserve"> a rendere gli </w:t>
      </w:r>
      <w:r w:rsidR="00D9632E" w:rsidRPr="008A78C1">
        <w:t xml:space="preserve">animi tanto introversi. E anche l’amore stesso fatica a esprimersi: </w:t>
      </w:r>
      <w:proofErr w:type="spellStart"/>
      <w:r w:rsidR="00D9632E" w:rsidRPr="008A78C1">
        <w:rPr>
          <w:i/>
        </w:rPr>
        <w:t>zonder</w:t>
      </w:r>
      <w:proofErr w:type="spellEnd"/>
      <w:r w:rsidR="00D9632E" w:rsidRPr="008A78C1">
        <w:rPr>
          <w:i/>
        </w:rPr>
        <w:t xml:space="preserve"> </w:t>
      </w:r>
      <w:proofErr w:type="spellStart"/>
      <w:r w:rsidR="00D9632E" w:rsidRPr="008A78C1">
        <w:rPr>
          <w:i/>
        </w:rPr>
        <w:t>lieefde</w:t>
      </w:r>
      <w:proofErr w:type="spellEnd"/>
      <w:r w:rsidR="00D9632E" w:rsidRPr="008A78C1">
        <w:rPr>
          <w:i/>
        </w:rPr>
        <w:t xml:space="preserve">, </w:t>
      </w:r>
      <w:proofErr w:type="spellStart"/>
      <w:r w:rsidR="00D9632E" w:rsidRPr="008A78C1">
        <w:rPr>
          <w:i/>
        </w:rPr>
        <w:t>warme</w:t>
      </w:r>
      <w:proofErr w:type="spellEnd"/>
      <w:r w:rsidR="00D9632E" w:rsidRPr="008A78C1">
        <w:rPr>
          <w:i/>
        </w:rPr>
        <w:t xml:space="preserve"> </w:t>
      </w:r>
      <w:proofErr w:type="spellStart"/>
      <w:r w:rsidR="00D9632E" w:rsidRPr="008A78C1">
        <w:rPr>
          <w:i/>
        </w:rPr>
        <w:t>liefde</w:t>
      </w:r>
      <w:proofErr w:type="spellEnd"/>
      <w:r w:rsidR="006141E6" w:rsidRPr="006141E6">
        <w:rPr>
          <w:rStyle w:val="Rimandonotaapidipagina"/>
        </w:rPr>
        <w:footnoteReference w:id="4"/>
      </w:r>
      <w:r w:rsidR="00D9632E" w:rsidRPr="008A78C1">
        <w:t xml:space="preserve"> </w:t>
      </w:r>
      <w:proofErr w:type="gramStart"/>
      <w:r w:rsidR="00D9632E" w:rsidRPr="008A78C1">
        <w:t>canta</w:t>
      </w:r>
      <w:proofErr w:type="gramEnd"/>
      <w:r w:rsidR="00D9632E" w:rsidRPr="008A78C1">
        <w:t xml:space="preserve"> in fiammingo a </w:t>
      </w:r>
      <w:proofErr w:type="spellStart"/>
      <w:r w:rsidR="00D9632E" w:rsidRPr="008A78C1">
        <w:t>Marieke</w:t>
      </w:r>
      <w:proofErr w:type="spellEnd"/>
      <w:r w:rsidR="00D9632E" w:rsidRPr="008A78C1">
        <w:t>:</w:t>
      </w:r>
      <w:r w:rsidR="00E862A8" w:rsidRPr="008A78C1">
        <w:t xml:space="preserve"> </w:t>
      </w:r>
      <w:r w:rsidR="00E862A8" w:rsidRPr="008A78C1">
        <w:rPr>
          <w:i/>
        </w:rPr>
        <w:t>è senza amore l’amore caldo</w:t>
      </w:r>
      <w:r w:rsidR="00E862A8" w:rsidRPr="008A78C1">
        <w:t>.</w:t>
      </w:r>
    </w:p>
    <w:p w:rsidR="00490F18" w:rsidRPr="008A78C1" w:rsidRDefault="00490F18" w:rsidP="003336FE">
      <w:pPr>
        <w:spacing w:after="0"/>
        <w:jc w:val="both"/>
      </w:pPr>
      <w:r w:rsidRPr="008A78C1">
        <w:t xml:space="preserve">Il clima poetico della pianura belga che Herbert Pagani trasporrà così felicemente in Lombardia, una terra che, se non altro dal punto di vista morfologico e caratteriale, ha così tante analogie con i luoghi natii di </w:t>
      </w:r>
      <w:proofErr w:type="spellStart"/>
      <w:r w:rsidRPr="008A78C1">
        <w:t>Brel</w:t>
      </w:r>
      <w:proofErr w:type="spellEnd"/>
      <w:r w:rsidRPr="008A78C1">
        <w:t>.</w:t>
      </w:r>
    </w:p>
    <w:p w:rsidR="00490F18" w:rsidRDefault="00490F18" w:rsidP="003336FE">
      <w:pPr>
        <w:spacing w:after="0"/>
        <w:jc w:val="both"/>
        <w:rPr>
          <w:rFonts w:ascii="Garamond" w:hAnsi="Garamond"/>
        </w:rPr>
      </w:pPr>
    </w:p>
    <w:p w:rsidR="00490F18" w:rsidRPr="008A78C1" w:rsidRDefault="00490F18" w:rsidP="00490F18">
      <w:pPr>
        <w:keepNext/>
        <w:framePr w:dropCap="drop" w:lines="3" w:wrap="around" w:vAnchor="text" w:hAnchor="text"/>
        <w:spacing w:after="0" w:line="853" w:lineRule="exact"/>
        <w:jc w:val="both"/>
        <w:textAlignment w:val="baseline"/>
        <w:rPr>
          <w:position w:val="-7"/>
          <w:sz w:val="117"/>
        </w:rPr>
      </w:pPr>
      <w:r w:rsidRPr="008A78C1">
        <w:rPr>
          <w:position w:val="-7"/>
          <w:sz w:val="117"/>
        </w:rPr>
        <w:lastRenderedPageBreak/>
        <w:t>L</w:t>
      </w:r>
    </w:p>
    <w:p w:rsidR="006141E6" w:rsidRDefault="00490F18" w:rsidP="003336FE">
      <w:pPr>
        <w:spacing w:after="0"/>
        <w:jc w:val="both"/>
      </w:pPr>
      <w:r w:rsidRPr="008A78C1">
        <w:t>o chansonnier</w:t>
      </w:r>
      <w:r w:rsidR="001E0926" w:rsidRPr="008A78C1">
        <w:t>,</w:t>
      </w:r>
      <w:r w:rsidRPr="008A78C1">
        <w:t xml:space="preserve"> così ricco</w:t>
      </w:r>
      <w:r w:rsidR="00C02399" w:rsidRPr="008A78C1">
        <w:t xml:space="preserve"> di accenni autobiografici</w:t>
      </w:r>
      <w:r w:rsidR="008A78C1">
        <w:t xml:space="preserve"> come forse nessun altro se non Piero Ciampi</w:t>
      </w:r>
      <w:r w:rsidRPr="008A78C1">
        <w:t xml:space="preserve">, </w:t>
      </w:r>
      <w:r w:rsidR="00C02399" w:rsidRPr="008A78C1">
        <w:t>non si ferma qui</w:t>
      </w:r>
      <w:r w:rsidR="00A657CD" w:rsidRPr="008A78C1">
        <w:t xml:space="preserve">. La terra </w:t>
      </w:r>
      <w:proofErr w:type="gramStart"/>
      <w:r w:rsidR="00A657CD" w:rsidRPr="008A78C1">
        <w:t>natale</w:t>
      </w:r>
      <w:proofErr w:type="gramEnd"/>
      <w:r w:rsidR="00A657CD" w:rsidRPr="008A78C1">
        <w:t xml:space="preserve"> è anche triste paesaggio dell’anima</w:t>
      </w:r>
      <w:r w:rsidR="00C02399" w:rsidRPr="008A78C1">
        <w:t xml:space="preserve"> e</w:t>
      </w:r>
      <w:r w:rsidR="00A657CD" w:rsidRPr="008A78C1">
        <w:t xml:space="preserve"> </w:t>
      </w:r>
      <w:r w:rsidR="00D21192" w:rsidRPr="008A78C1">
        <w:t>quindi eccolo</w:t>
      </w:r>
      <w:r w:rsidR="00A657CD" w:rsidRPr="008A78C1">
        <w:t xml:space="preserve"> </w:t>
      </w:r>
      <w:r w:rsidR="00C02399" w:rsidRPr="008A78C1">
        <w:t>attacca</w:t>
      </w:r>
      <w:r w:rsidR="00A657CD" w:rsidRPr="008A78C1">
        <w:t>re ferocemente</w:t>
      </w:r>
      <w:r w:rsidR="00C02399" w:rsidRPr="008A78C1">
        <w:t xml:space="preserve"> l’educazione ricevuta e il mondo dal quale è fuggito. </w:t>
      </w:r>
      <w:r w:rsidR="008A78C1">
        <w:t xml:space="preserve">Nell sua schermografia di questo mondo </w:t>
      </w:r>
      <w:r w:rsidR="00D84F0D">
        <w:t xml:space="preserve">così articolato, </w:t>
      </w:r>
      <w:r w:rsidR="00C02399" w:rsidRPr="008A78C1">
        <w:t xml:space="preserve">la borghesia non è solo uno strato sociale, </w:t>
      </w:r>
      <w:r w:rsidR="00A657CD" w:rsidRPr="008A78C1">
        <w:t xml:space="preserve">ma </w:t>
      </w:r>
      <w:r w:rsidR="00D84F0D">
        <w:t>è il</w:t>
      </w:r>
      <w:r w:rsidR="00C02399" w:rsidRPr="008A78C1">
        <w:t xml:space="preserve"> ramificato </w:t>
      </w:r>
      <w:r w:rsidR="00A657CD" w:rsidRPr="008A78C1">
        <w:t>sistema</w:t>
      </w:r>
      <w:r w:rsidR="00C02399" w:rsidRPr="008A78C1">
        <w:t xml:space="preserve"> di </w:t>
      </w:r>
      <w:r w:rsidR="00D84F0D">
        <w:t xml:space="preserve">un </w:t>
      </w:r>
      <w:r w:rsidR="00C02399" w:rsidRPr="008A78C1">
        <w:t>pens</w:t>
      </w:r>
      <w:r w:rsidR="00A657CD" w:rsidRPr="008A78C1">
        <w:t>iero unico</w:t>
      </w:r>
      <w:r w:rsidR="00D84F0D">
        <w:t xml:space="preserve"> e dei</w:t>
      </w:r>
      <w:r w:rsidR="00C02399" w:rsidRPr="008A78C1">
        <w:t xml:space="preserve"> </w:t>
      </w:r>
      <w:r w:rsidR="00D84F0D">
        <w:t>derivati</w:t>
      </w:r>
      <w:r w:rsidR="00A657CD" w:rsidRPr="008A78C1">
        <w:t xml:space="preserve"> </w:t>
      </w:r>
      <w:r w:rsidR="008517B0" w:rsidRPr="008A78C1">
        <w:t>comportamenti.</w:t>
      </w:r>
      <w:r w:rsidR="00C02399" w:rsidRPr="008A78C1">
        <w:t xml:space="preserve"> Un mondo schiavo di schemi mentali altrui, che rinuncia all’intelligenza e si racchiude negli angusti </w:t>
      </w:r>
      <w:r w:rsidR="00D84F0D">
        <w:t>meandri</w:t>
      </w:r>
      <w:r w:rsidR="00C02399" w:rsidRPr="008A78C1">
        <w:t xml:space="preserve"> della mediocrità e della piccineria, </w:t>
      </w:r>
      <w:r w:rsidR="009B2B33">
        <w:t xml:space="preserve">dove tutto diventa minutamente meschino e ognuno </w:t>
      </w:r>
      <w:r w:rsidR="00C02399" w:rsidRPr="008A78C1">
        <w:rPr>
          <w:i/>
        </w:rPr>
        <w:t xml:space="preserve">fa i suoi piccoli affari, con i suoi </w:t>
      </w:r>
      <w:r w:rsidR="009B2B33">
        <w:rPr>
          <w:i/>
        </w:rPr>
        <w:t>cappellini</w:t>
      </w:r>
      <w:r w:rsidR="00C02399" w:rsidRPr="008A78C1">
        <w:rPr>
          <w:i/>
        </w:rPr>
        <w:t xml:space="preserve">, con i suoi </w:t>
      </w:r>
      <w:proofErr w:type="spellStart"/>
      <w:r w:rsidR="00C02399" w:rsidRPr="008A78C1">
        <w:rPr>
          <w:i/>
        </w:rPr>
        <w:t>soprabiti</w:t>
      </w:r>
      <w:r w:rsidR="009B2B33">
        <w:rPr>
          <w:i/>
        </w:rPr>
        <w:t>ni</w:t>
      </w:r>
      <w:proofErr w:type="spellEnd"/>
      <w:r w:rsidR="00C02399" w:rsidRPr="008A78C1">
        <w:rPr>
          <w:i/>
        </w:rPr>
        <w:t xml:space="preserve">, con la sua </w:t>
      </w:r>
      <w:r w:rsidR="009B2B33">
        <w:rPr>
          <w:i/>
        </w:rPr>
        <w:t>macchinina</w:t>
      </w:r>
      <w:r w:rsidR="00D50CC7">
        <w:rPr>
          <w:rStyle w:val="Rimandonotaapidipagina"/>
        </w:rPr>
        <w:footnoteReference w:id="5"/>
      </w:r>
      <w:r w:rsidR="00A82E45">
        <w:rPr>
          <w:i/>
        </w:rPr>
        <w:t xml:space="preserve">. </w:t>
      </w:r>
      <w:r w:rsidR="00A657CD" w:rsidRPr="008A78C1">
        <w:t xml:space="preserve">Un cortile </w:t>
      </w:r>
      <w:r w:rsidR="00D84F0D">
        <w:t>di umanità legata</w:t>
      </w:r>
      <w:r w:rsidR="00A268D3" w:rsidRPr="008A78C1">
        <w:t xml:space="preserve"> solo alla </w:t>
      </w:r>
      <w:proofErr w:type="gramStart"/>
      <w:r w:rsidR="00A268D3" w:rsidRPr="008A78C1">
        <w:t>ripetitività</w:t>
      </w:r>
      <w:proofErr w:type="gramEnd"/>
      <w:r w:rsidR="00A268D3" w:rsidRPr="008A78C1">
        <w:t xml:space="preserve"> delle</w:t>
      </w:r>
      <w:r w:rsidR="00A657CD" w:rsidRPr="008A78C1">
        <w:t xml:space="preserve"> apparenze, </w:t>
      </w:r>
      <w:r w:rsidR="00D84F0D">
        <w:t>paralizzata</w:t>
      </w:r>
      <w:r w:rsidR="00A268D3" w:rsidRPr="008A78C1">
        <w:t xml:space="preserve"> dal propr</w:t>
      </w:r>
      <w:r w:rsidR="00D84F0D">
        <w:t>io tornaconto e del tutto chiusa</w:t>
      </w:r>
      <w:r w:rsidR="00A268D3" w:rsidRPr="008A78C1">
        <w:t xml:space="preserve"> a nuove </w:t>
      </w:r>
      <w:r w:rsidR="00A657CD" w:rsidRPr="008A78C1">
        <w:t xml:space="preserve">possibili </w:t>
      </w:r>
      <w:r w:rsidR="00A268D3" w:rsidRPr="008A78C1">
        <w:t>esperienze.</w:t>
      </w:r>
      <w:r w:rsidR="0062303E" w:rsidRPr="008A78C1">
        <w:t xml:space="preserve"> La vita di provincia è il teatro per i personaggi delle sue canzoni, gli attacchi sono </w:t>
      </w:r>
      <w:r w:rsidR="00D21192" w:rsidRPr="008A78C1">
        <w:t>spietati e violenti, le</w:t>
      </w:r>
      <w:r w:rsidR="00D84F0D">
        <w:t xml:space="preserve"> caricature </w:t>
      </w:r>
      <w:proofErr w:type="gramStart"/>
      <w:r w:rsidR="00D84F0D">
        <w:t>graffianti</w:t>
      </w:r>
      <w:proofErr w:type="gramEnd"/>
      <w:r w:rsidR="00D84F0D">
        <w:t>,</w:t>
      </w:r>
      <w:r w:rsidR="0062303E" w:rsidRPr="008A78C1">
        <w:t xml:space="preserve"> sanguigne</w:t>
      </w:r>
      <w:r w:rsidR="00D84F0D">
        <w:t xml:space="preserve"> e sanguinanti. Ecco i tre giovani</w:t>
      </w:r>
      <w:r w:rsidR="0062303E" w:rsidRPr="008A78C1">
        <w:t xml:space="preserve"> che trascorrono le loro serate e la loro vita al caffè deridendo e insultando i grassi borghesi finché, nel fatale svolgersi degli anni, non lo diventeranno anch’essi.</w:t>
      </w:r>
      <w:r w:rsidR="00EE3E90" w:rsidRPr="008A78C1">
        <w:t xml:space="preserve"> Oppure il malinconico innamorato che vede ostacolato il suo amore dall’ottusità e dall’ipocrisia di </w:t>
      </w:r>
      <w:proofErr w:type="spellStart"/>
      <w:r w:rsidR="00D21192" w:rsidRPr="008A78C1">
        <w:rPr>
          <w:i/>
        </w:rPr>
        <w:t>Ces</w:t>
      </w:r>
      <w:proofErr w:type="spellEnd"/>
      <w:r w:rsidR="00D21192" w:rsidRPr="008A78C1">
        <w:rPr>
          <w:i/>
        </w:rPr>
        <w:t xml:space="preserve"> gens-</w:t>
      </w:r>
      <w:r w:rsidR="00EE3E90" w:rsidRPr="008A78C1">
        <w:rPr>
          <w:i/>
        </w:rPr>
        <w:t>là</w:t>
      </w:r>
      <w:r w:rsidR="00EE3E90" w:rsidRPr="008A78C1">
        <w:t>, cioè dai parenti della sua Frida, condannata lei stessa ad adeguarsi comunque a quell’</w:t>
      </w:r>
      <w:r w:rsidR="00D21192" w:rsidRPr="008A78C1">
        <w:t xml:space="preserve">inesorabile </w:t>
      </w:r>
      <w:r w:rsidR="00EE3E90" w:rsidRPr="008A78C1">
        <w:t xml:space="preserve">educazione: non riuscirà a superare gli ostacoli che </w:t>
      </w:r>
      <w:proofErr w:type="gramStart"/>
      <w:r w:rsidR="00EE3E90" w:rsidRPr="008A78C1">
        <w:t>le si presentano</w:t>
      </w:r>
      <w:proofErr w:type="gramEnd"/>
      <w:r w:rsidR="00EE3E90" w:rsidRPr="008A78C1">
        <w:t xml:space="preserve"> per potere r</w:t>
      </w:r>
      <w:r w:rsidR="004160D6">
        <w:t xml:space="preserve"> </w:t>
      </w:r>
      <w:proofErr w:type="spellStart"/>
      <w:r w:rsidR="00EE3E90" w:rsidRPr="008A78C1">
        <w:t>ealizzare</w:t>
      </w:r>
      <w:proofErr w:type="spellEnd"/>
      <w:r w:rsidR="00EE3E90" w:rsidRPr="008A78C1">
        <w:t xml:space="preserve"> il suo amore “</w:t>
      </w:r>
      <w:r w:rsidR="00EE3E90" w:rsidRPr="008A78C1">
        <w:rPr>
          <w:i/>
        </w:rPr>
        <w:t>perché</w:t>
      </w:r>
      <w:r w:rsidR="00D21192" w:rsidRPr="008A78C1">
        <w:rPr>
          <w:i/>
        </w:rPr>
        <w:t xml:space="preserve"> </w:t>
      </w:r>
      <w:r w:rsidR="00EE3E90" w:rsidRPr="008A78C1">
        <w:rPr>
          <w:i/>
        </w:rPr>
        <w:t>da quella gente là</w:t>
      </w:r>
      <w:r w:rsidR="00D21192" w:rsidRPr="008A78C1">
        <w:rPr>
          <w:i/>
        </w:rPr>
        <w:t>, mio caro signore,</w:t>
      </w:r>
      <w:r w:rsidR="00D21192" w:rsidRPr="008A78C1">
        <w:t xml:space="preserve"> </w:t>
      </w:r>
      <w:r w:rsidR="00D21192" w:rsidRPr="008A78C1">
        <w:rPr>
          <w:i/>
        </w:rPr>
        <w:t>non se ne viene fuori</w:t>
      </w:r>
      <w:r w:rsidR="00EE3E90" w:rsidRPr="008A78C1">
        <w:t>”</w:t>
      </w:r>
      <w:r w:rsidR="00D21192" w:rsidRPr="008A78C1">
        <w:t xml:space="preserve">. </w:t>
      </w:r>
      <w:r w:rsidR="00F263B4">
        <w:t>Tutta gente che</w:t>
      </w:r>
      <w:r w:rsidR="00F263B4" w:rsidRPr="008A78C1">
        <w:t xml:space="preserve">, nella replicata monotonia delle </w:t>
      </w:r>
      <w:r w:rsidR="00F263B4">
        <w:t>proprie</w:t>
      </w:r>
      <w:r w:rsidR="00F263B4" w:rsidRPr="008A78C1">
        <w:t xml:space="preserve"> scelte,</w:t>
      </w:r>
      <w:r w:rsidR="00F263B4">
        <w:t xml:space="preserve"> si vede scavalcata</w:t>
      </w:r>
      <w:r w:rsidR="00F263B4" w:rsidRPr="008A78C1">
        <w:t xml:space="preserve"> dal </w:t>
      </w:r>
      <w:r w:rsidR="00F263B4">
        <w:t>tempo senza concedersi</w:t>
      </w:r>
      <w:r w:rsidR="00F263B4" w:rsidRPr="008A78C1">
        <w:t xml:space="preserve"> nuovi interessi e senza mai approfittare delle occasioni offerte dalla vita</w:t>
      </w:r>
      <w:r w:rsidR="00F263B4">
        <w:t xml:space="preserve"> per dare un </w:t>
      </w:r>
      <w:proofErr w:type="gramStart"/>
      <w:r w:rsidR="00F263B4">
        <w:t>senso</w:t>
      </w:r>
      <w:proofErr w:type="gramEnd"/>
      <w:r w:rsidR="00F263B4">
        <w:t xml:space="preserve"> all’</w:t>
      </w:r>
      <w:r w:rsidR="00F263B4" w:rsidRPr="008A78C1">
        <w:t>esistenza.</w:t>
      </w:r>
      <w:r w:rsidR="004160D6">
        <w:t xml:space="preserve"> </w:t>
      </w:r>
      <w:r w:rsidR="00D21192" w:rsidRPr="008A78C1">
        <w:t xml:space="preserve">La rinuncia alla ragione </w:t>
      </w:r>
      <w:r w:rsidR="00D84F0D">
        <w:t>si fa bigottismo e</w:t>
      </w:r>
      <w:r w:rsidR="00D21192" w:rsidRPr="008A78C1">
        <w:t xml:space="preserve"> passività acr</w:t>
      </w:r>
      <w:r w:rsidR="00D84F0D">
        <w:t>itica di fronte a qualsiasi credo, religioso o politico</w:t>
      </w:r>
      <w:r w:rsidR="00D21192" w:rsidRPr="008A78C1">
        <w:t>, e a qualunque convenzione sociale</w:t>
      </w:r>
      <w:commentRangeStart w:id="0"/>
      <w:r w:rsidR="00BE22E2">
        <w:t>.</w:t>
      </w:r>
      <w:commentRangeEnd w:id="0"/>
      <w:proofErr w:type="gramStart"/>
      <w:r w:rsidR="00BE22E2">
        <w:rPr>
          <w:rStyle w:val="Rimandocommento"/>
        </w:rPr>
        <w:commentReference w:id="0"/>
      </w:r>
      <w:proofErr w:type="gramEnd"/>
      <w:r w:rsidR="00D21192" w:rsidRPr="008A78C1">
        <w:t xml:space="preserve"> </w:t>
      </w:r>
      <w:r w:rsidR="00D84F0D">
        <w:t xml:space="preserve">Questa feroce </w:t>
      </w:r>
      <w:r w:rsidR="004160D6">
        <w:t>dipendenza</w:t>
      </w:r>
      <w:r w:rsidR="00D84F0D">
        <w:t xml:space="preserve"> </w:t>
      </w:r>
      <w:r w:rsidR="00D21192" w:rsidRPr="008A78C1">
        <w:t xml:space="preserve">fornisce lo spunto </w:t>
      </w:r>
      <w:r w:rsidR="00B172E2" w:rsidRPr="008A78C1">
        <w:t>a</w:t>
      </w:r>
      <w:r w:rsidR="00D84F0D">
        <w:t xml:space="preserve"> molte canzoni e n</w:t>
      </w:r>
      <w:r w:rsidR="00B172E2" w:rsidRPr="008A78C1">
        <w:t xml:space="preserve">ascono così </w:t>
      </w:r>
      <w:proofErr w:type="spellStart"/>
      <w:r w:rsidR="00B172E2" w:rsidRPr="008A78C1">
        <w:rPr>
          <w:i/>
        </w:rPr>
        <w:t>Les</w:t>
      </w:r>
      <w:proofErr w:type="spellEnd"/>
      <w:r w:rsidR="00B172E2" w:rsidRPr="008A78C1">
        <w:rPr>
          <w:i/>
        </w:rPr>
        <w:t xml:space="preserve"> </w:t>
      </w:r>
      <w:proofErr w:type="spellStart"/>
      <w:r w:rsidR="00B172E2" w:rsidRPr="008A78C1">
        <w:rPr>
          <w:i/>
        </w:rPr>
        <w:t>bigotes</w:t>
      </w:r>
      <w:proofErr w:type="spellEnd"/>
      <w:r w:rsidR="00B172E2" w:rsidRPr="008A78C1">
        <w:t>, nota da noi anche attra</w:t>
      </w:r>
      <w:r w:rsidR="004160D6">
        <w:t>verso una traduzione di Lauzi, o</w:t>
      </w:r>
      <w:r w:rsidR="00B172E2" w:rsidRPr="008A78C1">
        <w:t xml:space="preserve"> </w:t>
      </w:r>
      <w:proofErr w:type="spellStart"/>
      <w:r w:rsidR="00B172E2" w:rsidRPr="008A78C1">
        <w:rPr>
          <w:i/>
        </w:rPr>
        <w:t>Les</w:t>
      </w:r>
      <w:proofErr w:type="spellEnd"/>
      <w:r w:rsidR="00B172E2" w:rsidRPr="008A78C1">
        <w:rPr>
          <w:i/>
        </w:rPr>
        <w:t xml:space="preserve"> </w:t>
      </w:r>
      <w:proofErr w:type="spellStart"/>
      <w:r w:rsidR="00B172E2" w:rsidRPr="008A78C1">
        <w:rPr>
          <w:i/>
        </w:rPr>
        <w:t>Flamandes</w:t>
      </w:r>
      <w:proofErr w:type="spellEnd"/>
      <w:r w:rsidR="004160D6">
        <w:t>, cioè le abitanti del Belgio di lingua neerlandese:</w:t>
      </w:r>
    </w:p>
    <w:p w:rsidR="006141E6" w:rsidRPr="006141E6" w:rsidRDefault="006141E6" w:rsidP="003336FE">
      <w:pPr>
        <w:spacing w:after="0"/>
        <w:jc w:val="both"/>
        <w:rPr>
          <w:sz w:val="8"/>
          <w:szCs w:val="8"/>
        </w:rPr>
      </w:pPr>
    </w:p>
    <w:p w:rsidR="006141E6" w:rsidRDefault="00F263B4" w:rsidP="003336FE">
      <w:pPr>
        <w:spacing w:after="0"/>
        <w:jc w:val="both"/>
        <w:rPr>
          <w:i/>
        </w:rPr>
      </w:pPr>
      <w:proofErr w:type="gramStart"/>
      <w:r w:rsidRPr="00F263B4">
        <w:rPr>
          <w:i/>
        </w:rPr>
        <w:t>le</w:t>
      </w:r>
      <w:proofErr w:type="gramEnd"/>
      <w:r w:rsidRPr="00F263B4">
        <w:rPr>
          <w:i/>
        </w:rPr>
        <w:t xml:space="preserve"> Fiamminghe danzano senza dire niente</w:t>
      </w:r>
      <w:r w:rsidR="006141E6">
        <w:rPr>
          <w:i/>
        </w:rPr>
        <w:t xml:space="preserve"> </w:t>
      </w:r>
    </w:p>
    <w:p w:rsidR="006141E6" w:rsidRDefault="004160D6" w:rsidP="003336FE">
      <w:pPr>
        <w:spacing w:after="0"/>
        <w:jc w:val="both"/>
        <w:rPr>
          <w:i/>
        </w:rPr>
      </w:pPr>
      <w:proofErr w:type="gramStart"/>
      <w:r>
        <w:rPr>
          <w:i/>
        </w:rPr>
        <w:t>d</w:t>
      </w:r>
      <w:r w:rsidR="006141E6">
        <w:rPr>
          <w:i/>
        </w:rPr>
        <w:t>anzano</w:t>
      </w:r>
      <w:proofErr w:type="gramEnd"/>
      <w:r w:rsidR="006141E6">
        <w:rPr>
          <w:i/>
        </w:rPr>
        <w:t xml:space="preserve"> perché hanno vent’anni </w:t>
      </w:r>
    </w:p>
    <w:p w:rsidR="006141E6" w:rsidRDefault="004160D6" w:rsidP="003336FE">
      <w:pPr>
        <w:spacing w:after="0"/>
        <w:jc w:val="both"/>
      </w:pPr>
      <w:proofErr w:type="gramStart"/>
      <w:r>
        <w:rPr>
          <w:i/>
        </w:rPr>
        <w:t>ed</w:t>
      </w:r>
      <w:proofErr w:type="gramEnd"/>
      <w:r>
        <w:rPr>
          <w:i/>
        </w:rPr>
        <w:t xml:space="preserve"> è a vent’anni che ci si deve fidanzare</w:t>
      </w:r>
      <w:r w:rsidR="00B172E2" w:rsidRPr="008A78C1">
        <w:t xml:space="preserve"> </w:t>
      </w:r>
    </w:p>
    <w:p w:rsidR="006141E6" w:rsidRDefault="006141E6" w:rsidP="003336FE">
      <w:pPr>
        <w:spacing w:after="0"/>
        <w:jc w:val="both"/>
        <w:rPr>
          <w:i/>
        </w:rPr>
      </w:pPr>
      <w:proofErr w:type="gramStart"/>
      <w:r>
        <w:rPr>
          <w:i/>
        </w:rPr>
        <w:t>fidanzare</w:t>
      </w:r>
      <w:proofErr w:type="gramEnd"/>
      <w:r>
        <w:rPr>
          <w:i/>
        </w:rPr>
        <w:t xml:space="preserve"> per potersi sposare </w:t>
      </w:r>
    </w:p>
    <w:p w:rsidR="006141E6" w:rsidRDefault="004160D6" w:rsidP="003336FE">
      <w:pPr>
        <w:spacing w:after="0"/>
        <w:jc w:val="both"/>
        <w:rPr>
          <w:i/>
        </w:rPr>
      </w:pPr>
      <w:proofErr w:type="gramStart"/>
      <w:r w:rsidRPr="004160D6">
        <w:rPr>
          <w:i/>
        </w:rPr>
        <w:t>e</w:t>
      </w:r>
      <w:proofErr w:type="gramEnd"/>
      <w:r w:rsidRPr="004160D6">
        <w:rPr>
          <w:i/>
        </w:rPr>
        <w:t xml:space="preserve"> ci s</w:t>
      </w:r>
      <w:r w:rsidR="006141E6">
        <w:rPr>
          <w:i/>
        </w:rPr>
        <w:t xml:space="preserve">i sposa per avere dei figli </w:t>
      </w:r>
    </w:p>
    <w:p w:rsidR="00490F18" w:rsidRDefault="004160D6" w:rsidP="003336FE">
      <w:pPr>
        <w:spacing w:after="0"/>
        <w:jc w:val="both"/>
      </w:pPr>
      <w:r w:rsidRPr="004160D6">
        <w:rPr>
          <w:i/>
        </w:rPr>
        <w:t>ciò che i genitori hanno detto loro</w:t>
      </w:r>
      <w:proofErr w:type="gramStart"/>
      <w:r w:rsidRPr="004160D6">
        <w:rPr>
          <w:i/>
        </w:rPr>
        <w:t>.</w:t>
      </w:r>
      <w:r>
        <w:t>..</w:t>
      </w:r>
      <w:proofErr w:type="gramEnd"/>
      <w:r>
        <w:t>”</w:t>
      </w:r>
      <w:r w:rsidR="00A82E45">
        <w:rPr>
          <w:rStyle w:val="Rimandonotaapidipagina"/>
        </w:rPr>
        <w:footnoteReference w:id="6"/>
      </w:r>
    </w:p>
    <w:p w:rsidR="006141E6" w:rsidRPr="006141E6" w:rsidRDefault="006141E6" w:rsidP="003336FE">
      <w:pPr>
        <w:spacing w:after="0"/>
        <w:jc w:val="both"/>
        <w:rPr>
          <w:sz w:val="8"/>
          <w:szCs w:val="8"/>
        </w:rPr>
      </w:pPr>
    </w:p>
    <w:p w:rsidR="00490F18" w:rsidRPr="008A78C1" w:rsidRDefault="00B172E2" w:rsidP="003336FE">
      <w:pPr>
        <w:spacing w:after="0"/>
        <w:jc w:val="both"/>
      </w:pPr>
      <w:r w:rsidRPr="008A78C1">
        <w:t xml:space="preserve">Siccome </w:t>
      </w:r>
      <w:r w:rsidR="000A6157" w:rsidRPr="008A78C1">
        <w:t xml:space="preserve">l’Internazionale del </w:t>
      </w:r>
      <w:r w:rsidRPr="008A78C1">
        <w:t>provincia</w:t>
      </w:r>
      <w:r w:rsidR="000A6157" w:rsidRPr="008A78C1">
        <w:t>lismo</w:t>
      </w:r>
      <w:r w:rsidR="00DA2093" w:rsidRPr="008A78C1">
        <w:t xml:space="preserve"> esiste</w:t>
      </w:r>
      <w:r w:rsidRPr="008A78C1">
        <w:t xml:space="preserve">, la </w:t>
      </w:r>
      <w:proofErr w:type="gramStart"/>
      <w:r w:rsidRPr="008A78C1">
        <w:t>tematica</w:t>
      </w:r>
      <w:proofErr w:type="gramEnd"/>
      <w:r w:rsidRPr="008A78C1">
        <w:t xml:space="preserve"> è stata ripresa</w:t>
      </w:r>
      <w:r w:rsidR="000500A2">
        <w:t xml:space="preserve"> in Italia da </w:t>
      </w:r>
      <w:proofErr w:type="spellStart"/>
      <w:r w:rsidR="000500A2">
        <w:t>Gipo</w:t>
      </w:r>
      <w:proofErr w:type="spellEnd"/>
      <w:r w:rsidR="000500A2">
        <w:t xml:space="preserve"> </w:t>
      </w:r>
      <w:proofErr w:type="spellStart"/>
      <w:r w:rsidR="000500A2">
        <w:t>Farassino</w:t>
      </w:r>
      <w:proofErr w:type="spellEnd"/>
      <w:r w:rsidR="000500A2">
        <w:t xml:space="preserve"> </w:t>
      </w:r>
      <w:r w:rsidRPr="008A78C1">
        <w:t xml:space="preserve">proprio </w:t>
      </w:r>
      <w:r w:rsidR="000A6157" w:rsidRPr="008A78C1">
        <w:t>in quelle</w:t>
      </w:r>
      <w:r w:rsidRPr="008A78C1">
        <w:t xml:space="preserve"> canzoni dialettali</w:t>
      </w:r>
      <w:r w:rsidR="000A6157" w:rsidRPr="008A78C1">
        <w:t xml:space="preserve"> dedicate al mondo della gente umile, ma anche a quello delle persone mediocri. </w:t>
      </w:r>
      <w:proofErr w:type="spellStart"/>
      <w:r w:rsidR="000A6157" w:rsidRPr="008A78C1">
        <w:t>Farassino</w:t>
      </w:r>
      <w:proofErr w:type="spellEnd"/>
      <w:r w:rsidR="000A6157" w:rsidRPr="008A78C1">
        <w:t xml:space="preserve">, che, con capacità </w:t>
      </w:r>
      <w:commentRangeStart w:id="1"/>
      <w:r w:rsidR="00705719">
        <w:t>camaleontica</w:t>
      </w:r>
      <w:commentRangeEnd w:id="1"/>
      <w:r w:rsidR="00705719">
        <w:rPr>
          <w:rStyle w:val="Rimandocommento"/>
        </w:rPr>
        <w:commentReference w:id="1"/>
      </w:r>
      <w:r w:rsidR="000A6157" w:rsidRPr="008A78C1">
        <w:t xml:space="preserve"> ha fatto patr</w:t>
      </w:r>
      <w:r w:rsidR="000500A2">
        <w:t>imonio di varie esperienze de</w:t>
      </w:r>
      <w:r w:rsidR="000A6157" w:rsidRPr="008A78C1">
        <w:t>lla canzone francese, ama riallacciarsi</w:t>
      </w:r>
      <w:r w:rsidR="000500A2">
        <w:t>,</w:t>
      </w:r>
      <w:r w:rsidR="000A6157" w:rsidRPr="008A78C1">
        <w:t xml:space="preserve"> soprattutto nella </w:t>
      </w:r>
      <w:r w:rsidR="000500A2">
        <w:t>narrazione, p</w:t>
      </w:r>
      <w:r w:rsidR="000A6157" w:rsidRPr="008A78C1">
        <w:t xml:space="preserve">roprio a </w:t>
      </w:r>
      <w:proofErr w:type="spellStart"/>
      <w:r w:rsidR="000A6157" w:rsidRPr="008A78C1">
        <w:t>Brel</w:t>
      </w:r>
      <w:proofErr w:type="spellEnd"/>
      <w:r w:rsidR="000A6157" w:rsidRPr="008A78C1">
        <w:t xml:space="preserve">. In alcuni casi si tratta di composizioni che rasentano il plagio, vere e proprie trasposizioni di pezzi </w:t>
      </w:r>
      <w:proofErr w:type="gramStart"/>
      <w:r w:rsidR="000500A2">
        <w:t>dell’</w:t>
      </w:r>
      <w:r w:rsidR="000A6157" w:rsidRPr="008A78C1">
        <w:t xml:space="preserve"> </w:t>
      </w:r>
      <w:proofErr w:type="gramEnd"/>
      <w:r w:rsidR="000A6157" w:rsidRPr="008A78C1">
        <w:t xml:space="preserve">illustre collega (si confrontino a proposito </w:t>
      </w:r>
      <w:r w:rsidR="000A6157" w:rsidRPr="008A78C1">
        <w:rPr>
          <w:i/>
        </w:rPr>
        <w:t xml:space="preserve">I </w:t>
      </w:r>
      <w:proofErr w:type="spellStart"/>
      <w:r w:rsidR="000A6157" w:rsidRPr="008A78C1">
        <w:rPr>
          <w:i/>
        </w:rPr>
        <w:t>bojianein</w:t>
      </w:r>
      <w:proofErr w:type="spellEnd"/>
      <w:r w:rsidR="000A6157" w:rsidRPr="008A78C1">
        <w:t xml:space="preserve"> con  </w:t>
      </w:r>
      <w:proofErr w:type="spellStart"/>
      <w:r w:rsidR="000A6157" w:rsidRPr="008A78C1">
        <w:rPr>
          <w:i/>
        </w:rPr>
        <w:t>Les</w:t>
      </w:r>
      <w:proofErr w:type="spellEnd"/>
      <w:r w:rsidR="000A6157" w:rsidRPr="008A78C1">
        <w:rPr>
          <w:i/>
        </w:rPr>
        <w:t xml:space="preserve"> </w:t>
      </w:r>
      <w:proofErr w:type="spellStart"/>
      <w:r w:rsidR="000A6157" w:rsidRPr="008A78C1">
        <w:rPr>
          <w:i/>
        </w:rPr>
        <w:t>Flamandes</w:t>
      </w:r>
      <w:proofErr w:type="spellEnd"/>
      <w:r w:rsidR="000A6157" w:rsidRPr="008A78C1">
        <w:rPr>
          <w:i/>
        </w:rPr>
        <w:t xml:space="preserve"> </w:t>
      </w:r>
      <w:r w:rsidR="000A6157" w:rsidRPr="008A78C1">
        <w:t xml:space="preserve">oppure </w:t>
      </w:r>
      <w:r w:rsidR="000A6157" w:rsidRPr="008A78C1">
        <w:rPr>
          <w:i/>
        </w:rPr>
        <w:t xml:space="preserve">Carlo Rossi </w:t>
      </w:r>
      <w:r w:rsidR="000A6157" w:rsidRPr="008A78C1">
        <w:t xml:space="preserve">con </w:t>
      </w:r>
      <w:proofErr w:type="spellStart"/>
      <w:r w:rsidR="000A6157" w:rsidRPr="008A78C1">
        <w:rPr>
          <w:i/>
        </w:rPr>
        <w:t>Zangra</w:t>
      </w:r>
      <w:proofErr w:type="spellEnd"/>
      <w:r w:rsidR="000A6157" w:rsidRPr="008A78C1">
        <w:t xml:space="preserve">), in altri fa emergere le tematiche tanto care a </w:t>
      </w:r>
      <w:proofErr w:type="spellStart"/>
      <w:r w:rsidR="000A6157" w:rsidRPr="008A78C1">
        <w:t>Brel</w:t>
      </w:r>
      <w:proofErr w:type="spellEnd"/>
      <w:r w:rsidR="000A6157" w:rsidRPr="008A78C1">
        <w:t>:</w:t>
      </w:r>
      <w:r w:rsidR="00193271" w:rsidRPr="008A78C1">
        <w:t xml:space="preserve"> il profondo senso dell’amicizia maschile, il desiderio di evasione (</w:t>
      </w:r>
      <w:r w:rsidR="00193271" w:rsidRPr="008A78C1">
        <w:rPr>
          <w:i/>
        </w:rPr>
        <w:t>Due soldi di coraggio</w:t>
      </w:r>
      <w:r w:rsidR="00193271" w:rsidRPr="008A78C1">
        <w:t>), la posizione di fermezza di fronte alla morte (</w:t>
      </w:r>
      <w:r w:rsidR="00193271" w:rsidRPr="008A78C1">
        <w:rPr>
          <w:i/>
        </w:rPr>
        <w:t>Quando lei arriverà</w:t>
      </w:r>
      <w:r w:rsidR="00193271" w:rsidRPr="008A78C1">
        <w:t xml:space="preserve"> che sicuramente ha qualche debito nei confronti di </w:t>
      </w:r>
      <w:r w:rsidR="00193271" w:rsidRPr="008A78C1">
        <w:rPr>
          <w:i/>
        </w:rPr>
        <w:t xml:space="preserve">A </w:t>
      </w:r>
      <w:proofErr w:type="spellStart"/>
      <w:r w:rsidR="00193271" w:rsidRPr="008A78C1">
        <w:rPr>
          <w:i/>
        </w:rPr>
        <w:t>mon</w:t>
      </w:r>
      <w:proofErr w:type="spellEnd"/>
      <w:r w:rsidR="00193271" w:rsidRPr="008A78C1">
        <w:rPr>
          <w:i/>
        </w:rPr>
        <w:t xml:space="preserve"> dernier </w:t>
      </w:r>
      <w:proofErr w:type="spellStart"/>
      <w:r w:rsidR="00193271" w:rsidRPr="008A78C1">
        <w:rPr>
          <w:i/>
        </w:rPr>
        <w:t>repas</w:t>
      </w:r>
      <w:proofErr w:type="spellEnd"/>
      <w:r w:rsidR="00193271" w:rsidRPr="008A78C1">
        <w:t xml:space="preserve">). Del resto l’opera di </w:t>
      </w:r>
      <w:proofErr w:type="spellStart"/>
      <w:r w:rsidR="00193271" w:rsidRPr="008A78C1">
        <w:t>Brel</w:t>
      </w:r>
      <w:proofErr w:type="spellEnd"/>
      <w:r w:rsidR="00193271" w:rsidRPr="008A78C1">
        <w:t xml:space="preserve"> (quella da </w:t>
      </w:r>
      <w:proofErr w:type="gramStart"/>
      <w:r w:rsidR="00193271" w:rsidRPr="008A78C1">
        <w:rPr>
          <w:i/>
        </w:rPr>
        <w:t>Ne</w:t>
      </w:r>
      <w:proofErr w:type="gramEnd"/>
      <w:r w:rsidR="00193271" w:rsidRPr="008A78C1">
        <w:rPr>
          <w:i/>
        </w:rPr>
        <w:t xml:space="preserve"> me quitte </w:t>
      </w:r>
      <w:proofErr w:type="spellStart"/>
      <w:r w:rsidR="00193271" w:rsidRPr="008A78C1">
        <w:rPr>
          <w:i/>
        </w:rPr>
        <w:t>pas</w:t>
      </w:r>
      <w:proofErr w:type="spellEnd"/>
      <w:r w:rsidR="00193271" w:rsidRPr="008A78C1">
        <w:t xml:space="preserve"> in poi) ha influenzato tantissimi autori italiani e affascinato svariati interpreti, dal primo Gino Paoli all’ultima Patty Pravo. Omaggi alle sue canzoni gli sono venuti anche dai cantautori più celebrati, da De André che nell’ultima strofa del suo </w:t>
      </w:r>
      <w:r w:rsidR="00193271" w:rsidRPr="008A78C1">
        <w:rPr>
          <w:i/>
        </w:rPr>
        <w:t>Testamento</w:t>
      </w:r>
      <w:r w:rsidR="00193271" w:rsidRPr="008A78C1">
        <w:t xml:space="preserve"> si rifà </w:t>
      </w:r>
      <w:proofErr w:type="gramStart"/>
      <w:r w:rsidR="00193271" w:rsidRPr="008A78C1">
        <w:t>decisamente</w:t>
      </w:r>
      <w:proofErr w:type="gramEnd"/>
      <w:r w:rsidR="00193271" w:rsidRPr="008A78C1">
        <w:t xml:space="preserve"> a </w:t>
      </w:r>
      <w:r w:rsidR="00193271" w:rsidRPr="008A78C1">
        <w:rPr>
          <w:i/>
        </w:rPr>
        <w:t>Seul,</w:t>
      </w:r>
      <w:r w:rsidR="00193271" w:rsidRPr="008A78C1">
        <w:t xml:space="preserve"> a Francesco Guccini i cui ubriachi che </w:t>
      </w:r>
      <w:r w:rsidR="00193271" w:rsidRPr="008A78C1">
        <w:rPr>
          <w:i/>
        </w:rPr>
        <w:t>sputano al cielo come se avessero di fronte l’universo</w:t>
      </w:r>
      <w:r w:rsidR="00193271" w:rsidRPr="008A78C1">
        <w:t xml:space="preserve"> richiamano decisamente alla memoria i marinai di </w:t>
      </w:r>
      <w:r w:rsidR="00193271" w:rsidRPr="008A78C1">
        <w:rPr>
          <w:i/>
        </w:rPr>
        <w:t>Amsterdam</w:t>
      </w:r>
      <w:r w:rsidR="00193271" w:rsidRPr="008A78C1">
        <w:t>.</w:t>
      </w:r>
    </w:p>
    <w:p w:rsidR="001C56B9" w:rsidRDefault="001C56B9" w:rsidP="003336FE">
      <w:pPr>
        <w:spacing w:after="0"/>
        <w:jc w:val="both"/>
        <w:rPr>
          <w:rFonts w:ascii="Garamond" w:hAnsi="Garamond"/>
        </w:rPr>
      </w:pPr>
    </w:p>
    <w:p w:rsidR="001C56B9" w:rsidRPr="000500A2" w:rsidRDefault="001C56B9" w:rsidP="001C56B9">
      <w:pPr>
        <w:keepNext/>
        <w:framePr w:dropCap="drop" w:lines="3" w:wrap="around" w:vAnchor="text" w:hAnchor="text"/>
        <w:spacing w:after="0" w:line="853" w:lineRule="exact"/>
        <w:jc w:val="both"/>
        <w:textAlignment w:val="baseline"/>
        <w:rPr>
          <w:position w:val="-7"/>
          <w:sz w:val="115"/>
        </w:rPr>
      </w:pPr>
      <w:r w:rsidRPr="000500A2">
        <w:rPr>
          <w:position w:val="-7"/>
          <w:sz w:val="115"/>
        </w:rPr>
        <w:lastRenderedPageBreak/>
        <w:t>B</w:t>
      </w:r>
    </w:p>
    <w:p w:rsidR="006141E6" w:rsidRDefault="001C56B9" w:rsidP="003336FE">
      <w:pPr>
        <w:spacing w:after="0"/>
        <w:jc w:val="both"/>
      </w:pPr>
      <w:r w:rsidRPr="000500A2">
        <w:t>rel è un grande ritrattista di personaggi femminili</w:t>
      </w:r>
      <w:r w:rsidR="009C09B1" w:rsidRPr="000500A2">
        <w:t xml:space="preserve"> visti con gli occhi della misoginia</w:t>
      </w:r>
      <w:r w:rsidR="009259F5" w:rsidRPr="000500A2">
        <w:t xml:space="preserve">. </w:t>
      </w:r>
      <w:commentRangeStart w:id="2"/>
      <w:r w:rsidR="00E862A8" w:rsidRPr="000500A2">
        <w:t>Madel</w:t>
      </w:r>
      <w:r w:rsidR="00705719">
        <w:t>e</w:t>
      </w:r>
      <w:r w:rsidR="00E862A8" w:rsidRPr="000500A2">
        <w:t>ine</w:t>
      </w:r>
      <w:commentRangeEnd w:id="2"/>
      <w:r w:rsidR="00705719">
        <w:rPr>
          <w:rStyle w:val="Rimandocommento"/>
        </w:rPr>
        <w:commentReference w:id="2"/>
      </w:r>
      <w:r w:rsidR="00E862A8" w:rsidRPr="000500A2">
        <w:t xml:space="preserve"> è l’appuntamento che non arriverà</w:t>
      </w:r>
      <w:r w:rsidR="005F3300" w:rsidRPr="000500A2">
        <w:t xml:space="preserve"> mai</w:t>
      </w:r>
      <w:r w:rsidR="00E862A8" w:rsidRPr="000500A2">
        <w:t xml:space="preserve">, il ritorno di </w:t>
      </w:r>
      <w:proofErr w:type="spellStart"/>
      <w:r w:rsidR="009259F5" w:rsidRPr="000500A2">
        <w:t>Mathilde</w:t>
      </w:r>
      <w:proofErr w:type="spellEnd"/>
      <w:r w:rsidR="00E862A8" w:rsidRPr="000500A2">
        <w:t xml:space="preserve"> sarà il </w:t>
      </w:r>
      <w:proofErr w:type="gramStart"/>
      <w:r w:rsidR="00E862A8" w:rsidRPr="000500A2">
        <w:t>ritorn</w:t>
      </w:r>
      <w:r w:rsidR="005F3300" w:rsidRPr="000500A2">
        <w:t>o</w:t>
      </w:r>
      <w:proofErr w:type="gramEnd"/>
      <w:r w:rsidR="005F3300" w:rsidRPr="000500A2">
        <w:t xml:space="preserve"> del pianto e della sofferenza</w:t>
      </w:r>
      <w:r w:rsidR="00E862A8" w:rsidRPr="000500A2">
        <w:t xml:space="preserve"> perché ogni ricordo di donna</w:t>
      </w:r>
      <w:r w:rsidR="005F3300" w:rsidRPr="000500A2">
        <w:t xml:space="preserve">, da Clara, </w:t>
      </w:r>
      <w:commentRangeStart w:id="3"/>
      <w:r w:rsidR="00705719">
        <w:t>a</w:t>
      </w:r>
      <w:commentRangeEnd w:id="3"/>
      <w:r w:rsidR="00705719">
        <w:rPr>
          <w:rStyle w:val="Rimandocommento"/>
        </w:rPr>
        <w:commentReference w:id="3"/>
      </w:r>
      <w:r w:rsidR="00705719">
        <w:t xml:space="preserve"> </w:t>
      </w:r>
      <w:proofErr w:type="spellStart"/>
      <w:r w:rsidR="005F3300" w:rsidRPr="000500A2">
        <w:t>Marieke</w:t>
      </w:r>
      <w:proofErr w:type="spellEnd"/>
      <w:r w:rsidR="005F3300" w:rsidRPr="000500A2">
        <w:t xml:space="preserve"> alla </w:t>
      </w:r>
      <w:proofErr w:type="spellStart"/>
      <w:r w:rsidR="005F3300" w:rsidRPr="000500A2">
        <w:t>Fanette</w:t>
      </w:r>
      <w:proofErr w:type="spellEnd"/>
      <w:r w:rsidR="005F3300" w:rsidRPr="000500A2">
        <w:t xml:space="preserve">, </w:t>
      </w:r>
      <w:r w:rsidR="00E862A8" w:rsidRPr="000500A2">
        <w:t xml:space="preserve">è un ricordo </w:t>
      </w:r>
      <w:r w:rsidR="005F3300" w:rsidRPr="000500A2">
        <w:t>destinato a</w:t>
      </w:r>
      <w:r w:rsidR="00E862A8" w:rsidRPr="000500A2">
        <w:t xml:space="preserve"> </w:t>
      </w:r>
      <w:r w:rsidR="005F3300" w:rsidRPr="000500A2">
        <w:t>frantumare</w:t>
      </w:r>
      <w:r w:rsidR="00E862A8" w:rsidRPr="000500A2">
        <w:t xml:space="preserve"> l’equilibrio</w:t>
      </w:r>
      <w:r w:rsidR="00A431BD" w:rsidRPr="000500A2">
        <w:t xml:space="preserve"> psichico. Le donne di </w:t>
      </w:r>
      <w:proofErr w:type="spellStart"/>
      <w:r w:rsidR="00A431BD" w:rsidRPr="000500A2">
        <w:t>Brel</w:t>
      </w:r>
      <w:proofErr w:type="spellEnd"/>
      <w:r w:rsidR="00A431BD" w:rsidRPr="000500A2">
        <w:t xml:space="preserve"> sono </w:t>
      </w:r>
      <w:proofErr w:type="gramStart"/>
      <w:r w:rsidR="00A431BD" w:rsidRPr="000500A2">
        <w:t>donne</w:t>
      </w:r>
      <w:proofErr w:type="gramEnd"/>
      <w:r w:rsidR="00A431BD" w:rsidRPr="000500A2">
        <w:t xml:space="preserve"> </w:t>
      </w:r>
      <w:r w:rsidR="000500A2">
        <w:t xml:space="preserve">fatali, possiedono il fascino </w:t>
      </w:r>
      <w:r w:rsidR="00A431BD" w:rsidRPr="000500A2">
        <w:t xml:space="preserve">cui è impossibile sottrarsi, lo charme che conquista, ma </w:t>
      </w:r>
      <w:r w:rsidR="00A431BD" w:rsidRPr="000500A2">
        <w:rPr>
          <w:i/>
        </w:rPr>
        <w:t>esse sono il nostro primo nemico quando se ne fuggono ridendo dai pascoli della noia</w:t>
      </w:r>
      <w:r w:rsidR="00A431BD" w:rsidRPr="000500A2">
        <w:t>. Sono cr</w:t>
      </w:r>
      <w:r w:rsidR="005F3300" w:rsidRPr="000500A2">
        <w:t xml:space="preserve">udeli, insensibili, interessate </w:t>
      </w:r>
      <w:r w:rsidR="000500A2">
        <w:t>e,</w:t>
      </w:r>
      <w:r w:rsidR="00A431BD" w:rsidRPr="000500A2">
        <w:t xml:space="preserve"> nei legami affettivi e sentimentali</w:t>
      </w:r>
      <w:r w:rsidR="005F3300" w:rsidRPr="000500A2">
        <w:t>,</w:t>
      </w:r>
      <w:r w:rsidR="00A431BD" w:rsidRPr="000500A2">
        <w:t xml:space="preserve"> la posizione dell’uomo </w:t>
      </w:r>
      <w:r w:rsidR="005F3300" w:rsidRPr="000500A2">
        <w:t xml:space="preserve">è </w:t>
      </w:r>
      <w:proofErr w:type="gramStart"/>
      <w:r w:rsidR="005F3300" w:rsidRPr="000500A2">
        <w:t>decisamente</w:t>
      </w:r>
      <w:proofErr w:type="gramEnd"/>
      <w:r w:rsidR="005F3300" w:rsidRPr="000500A2">
        <w:t xml:space="preserve"> d’inferiorità. La </w:t>
      </w:r>
      <w:r w:rsidR="00DA2093" w:rsidRPr="000500A2">
        <w:t xml:space="preserve">canzone che ha spalancato </w:t>
      </w:r>
      <w:r w:rsidR="00A431BD" w:rsidRPr="000500A2">
        <w:t xml:space="preserve">a </w:t>
      </w:r>
      <w:proofErr w:type="spellStart"/>
      <w:r w:rsidR="00A431BD" w:rsidRPr="000500A2">
        <w:t>Brel</w:t>
      </w:r>
      <w:proofErr w:type="spellEnd"/>
      <w:r w:rsidR="00A431BD" w:rsidRPr="000500A2">
        <w:t xml:space="preserve"> </w:t>
      </w:r>
      <w:r w:rsidR="00DA2093" w:rsidRPr="000500A2">
        <w:t xml:space="preserve">le vie della notorietà in Italia, come del resto nel mondo intero, è stata </w:t>
      </w:r>
      <w:proofErr w:type="gramStart"/>
      <w:r w:rsidR="00DA2093" w:rsidRPr="000500A2">
        <w:rPr>
          <w:i/>
        </w:rPr>
        <w:t>Ne</w:t>
      </w:r>
      <w:proofErr w:type="gramEnd"/>
      <w:r w:rsidR="00DA2093" w:rsidRPr="000500A2">
        <w:rPr>
          <w:i/>
        </w:rPr>
        <w:t xml:space="preserve"> me quitte </w:t>
      </w:r>
      <w:proofErr w:type="spellStart"/>
      <w:r w:rsidR="00DA2093" w:rsidRPr="000500A2">
        <w:rPr>
          <w:i/>
        </w:rPr>
        <w:t>pas</w:t>
      </w:r>
      <w:proofErr w:type="spellEnd"/>
      <w:r w:rsidR="00DA2093" w:rsidRPr="000500A2">
        <w:t xml:space="preserve"> che, grazie all’apparenza di una intensissima storia d’amore, ha fatto dire a tantissime persone che anche un duro come </w:t>
      </w:r>
      <w:proofErr w:type="spellStart"/>
      <w:r w:rsidR="00DA2093" w:rsidRPr="000500A2">
        <w:t>Brel</w:t>
      </w:r>
      <w:proofErr w:type="spellEnd"/>
      <w:r w:rsidR="00DA2093" w:rsidRPr="000500A2">
        <w:t xml:space="preserve"> possiede dei sentimenti. Si tratta, in realtà, di una delle </w:t>
      </w:r>
      <w:r w:rsidR="004160D6">
        <w:t>più esplicite</w:t>
      </w:r>
      <w:r w:rsidR="00DA2093" w:rsidRPr="000500A2">
        <w:t xml:space="preserve"> testimonianze </w:t>
      </w:r>
      <w:proofErr w:type="gramStart"/>
      <w:r w:rsidR="00A431BD" w:rsidRPr="000500A2">
        <w:t>di</w:t>
      </w:r>
      <w:proofErr w:type="gramEnd"/>
      <w:r w:rsidR="00A431BD" w:rsidRPr="000500A2">
        <w:t xml:space="preserve"> questa sua</w:t>
      </w:r>
      <w:r w:rsidR="00DA2093" w:rsidRPr="000500A2">
        <w:t xml:space="preserve"> dichiarata</w:t>
      </w:r>
      <w:r w:rsidR="00A431BD" w:rsidRPr="000500A2">
        <w:t xml:space="preserve"> fobia</w:t>
      </w:r>
      <w:r w:rsidR="005F3300" w:rsidRPr="000500A2">
        <w:t xml:space="preserve"> per la donna</w:t>
      </w:r>
      <w:r w:rsidR="00DA2093" w:rsidRPr="000500A2">
        <w:t xml:space="preserve">, con </w:t>
      </w:r>
      <w:r w:rsidR="005F3300" w:rsidRPr="000500A2">
        <w:t>la protagonista</w:t>
      </w:r>
      <w:r w:rsidR="00DA2093" w:rsidRPr="000500A2">
        <w:t xml:space="preserve"> che, al pari di tutte le sue eroine, </w:t>
      </w:r>
      <w:r w:rsidRPr="000500A2">
        <w:t>riduce l’</w:t>
      </w:r>
      <w:r w:rsidR="00A431BD" w:rsidRPr="000500A2">
        <w:t>uomo in una posizione d</w:t>
      </w:r>
      <w:r w:rsidR="005F3300" w:rsidRPr="000500A2">
        <w:t xml:space="preserve">i completa sudditanza e </w:t>
      </w:r>
      <w:r w:rsidR="00A431BD" w:rsidRPr="000500A2">
        <w:t xml:space="preserve">prostrazione </w:t>
      </w:r>
      <w:r w:rsidR="00DA2093" w:rsidRPr="000500A2">
        <w:t xml:space="preserve">tanto da fargli dire: </w:t>
      </w:r>
    </w:p>
    <w:p w:rsidR="00436CFB" w:rsidRPr="00436CFB" w:rsidRDefault="00436CFB" w:rsidP="003336FE">
      <w:pPr>
        <w:spacing w:after="0"/>
        <w:jc w:val="both"/>
        <w:rPr>
          <w:sz w:val="8"/>
          <w:szCs w:val="8"/>
        </w:rPr>
      </w:pPr>
    </w:p>
    <w:p w:rsidR="006141E6" w:rsidRDefault="00DA2093" w:rsidP="003336FE">
      <w:pPr>
        <w:spacing w:after="0"/>
        <w:jc w:val="both"/>
        <w:rPr>
          <w:i/>
        </w:rPr>
      </w:pPr>
      <w:proofErr w:type="gramStart"/>
      <w:r w:rsidRPr="000500A2">
        <w:rPr>
          <w:i/>
        </w:rPr>
        <w:t>lascia</w:t>
      </w:r>
      <w:proofErr w:type="gramEnd"/>
      <w:r w:rsidRPr="000500A2">
        <w:rPr>
          <w:i/>
        </w:rPr>
        <w:t xml:space="preserve"> che io diventi</w:t>
      </w:r>
      <w:r w:rsidR="000500A2">
        <w:rPr>
          <w:i/>
        </w:rPr>
        <w:t xml:space="preserve">  </w:t>
      </w:r>
    </w:p>
    <w:p w:rsidR="006141E6" w:rsidRDefault="00DA2093" w:rsidP="003336FE">
      <w:pPr>
        <w:spacing w:after="0"/>
        <w:jc w:val="both"/>
        <w:rPr>
          <w:i/>
        </w:rPr>
      </w:pPr>
      <w:proofErr w:type="gramStart"/>
      <w:r w:rsidRPr="000500A2">
        <w:rPr>
          <w:i/>
        </w:rPr>
        <w:t>l’</w:t>
      </w:r>
      <w:proofErr w:type="gramEnd"/>
      <w:r w:rsidRPr="000500A2">
        <w:rPr>
          <w:i/>
        </w:rPr>
        <w:t>omb</w:t>
      </w:r>
      <w:r w:rsidR="005F3300" w:rsidRPr="000500A2">
        <w:rPr>
          <w:i/>
        </w:rPr>
        <w:t>ra della tua ombra</w:t>
      </w:r>
      <w:r w:rsidR="000500A2">
        <w:rPr>
          <w:i/>
        </w:rPr>
        <w:t xml:space="preserve"> </w:t>
      </w:r>
    </w:p>
    <w:p w:rsidR="00436CFB" w:rsidRDefault="005F3300" w:rsidP="003336FE">
      <w:pPr>
        <w:spacing w:after="0"/>
        <w:jc w:val="both"/>
        <w:rPr>
          <w:i/>
        </w:rPr>
      </w:pPr>
      <w:proofErr w:type="gramStart"/>
      <w:r w:rsidRPr="000500A2">
        <w:rPr>
          <w:i/>
        </w:rPr>
        <w:t>l’</w:t>
      </w:r>
      <w:proofErr w:type="gramEnd"/>
      <w:r w:rsidRPr="000500A2">
        <w:rPr>
          <w:i/>
        </w:rPr>
        <w:t>ombra della tua mano</w:t>
      </w:r>
      <w:r w:rsidR="000500A2">
        <w:rPr>
          <w:i/>
        </w:rPr>
        <w:t xml:space="preserve"> </w:t>
      </w:r>
    </w:p>
    <w:p w:rsidR="00436CFB" w:rsidRDefault="00DA2093" w:rsidP="003336FE">
      <w:pPr>
        <w:spacing w:after="0"/>
        <w:jc w:val="both"/>
      </w:pPr>
      <w:proofErr w:type="gramStart"/>
      <w:r w:rsidRPr="000500A2">
        <w:rPr>
          <w:i/>
        </w:rPr>
        <w:t>l’</w:t>
      </w:r>
      <w:proofErr w:type="gramEnd"/>
      <w:r w:rsidRPr="000500A2">
        <w:rPr>
          <w:i/>
        </w:rPr>
        <w:t>ombra del tuo cane</w:t>
      </w:r>
      <w:r w:rsidR="00A82E45" w:rsidRPr="00A82E45">
        <w:rPr>
          <w:rStyle w:val="Rimandonotaapidipagina"/>
        </w:rPr>
        <w:footnoteReference w:id="7"/>
      </w:r>
      <w:r w:rsidR="001C56B9" w:rsidRPr="00A82E45">
        <w:t>.</w:t>
      </w:r>
      <w:r w:rsidR="001C56B9" w:rsidRPr="000500A2">
        <w:t xml:space="preserve"> </w:t>
      </w:r>
    </w:p>
    <w:p w:rsidR="00436CFB" w:rsidRPr="00436CFB" w:rsidRDefault="00436CFB" w:rsidP="003336FE">
      <w:pPr>
        <w:spacing w:after="0"/>
        <w:jc w:val="both"/>
        <w:rPr>
          <w:sz w:val="8"/>
          <w:szCs w:val="8"/>
        </w:rPr>
      </w:pPr>
    </w:p>
    <w:p w:rsidR="000500A2" w:rsidRDefault="006A4BB0" w:rsidP="003336FE">
      <w:pPr>
        <w:spacing w:after="0"/>
        <w:jc w:val="both"/>
      </w:pPr>
      <w:r w:rsidRPr="000500A2">
        <w:t>Parlando di rapporti amorosi, non ha altra ambizione che non il mostrare, con cruda e spietata lucidità, fino a che punto possa giungere la spersonalizzazione di un uomo. Tema che i nostri autori, anche quelli che più di tutti hanno subito la sua inf</w:t>
      </w:r>
      <w:r>
        <w:t xml:space="preserve">luenza, </w:t>
      </w:r>
      <w:proofErr w:type="gramStart"/>
      <w:r>
        <w:t>si sono guardati bene</w:t>
      </w:r>
      <w:proofErr w:type="gramEnd"/>
      <w:r>
        <w:t xml:space="preserve"> dal</w:t>
      </w:r>
      <w:r w:rsidRPr="000500A2">
        <w:t xml:space="preserve"> seguire.</w:t>
      </w:r>
    </w:p>
    <w:p w:rsidR="00436CFB" w:rsidRDefault="000500A2" w:rsidP="003336FE">
      <w:pPr>
        <w:spacing w:after="0"/>
        <w:jc w:val="both"/>
      </w:pPr>
      <w:r>
        <w:t>C</w:t>
      </w:r>
      <w:r w:rsidRPr="000500A2">
        <w:t>on l’eccezione</w:t>
      </w:r>
      <w:r w:rsidR="004160D6">
        <w:t xml:space="preserve"> de</w:t>
      </w:r>
      <w:r w:rsidRPr="000500A2">
        <w:t xml:space="preserve"> </w:t>
      </w:r>
      <w:r w:rsidRPr="000500A2">
        <w:rPr>
          <w:i/>
        </w:rPr>
        <w:t xml:space="preserve">La chanson </w:t>
      </w:r>
      <w:proofErr w:type="spellStart"/>
      <w:r w:rsidRPr="000500A2">
        <w:rPr>
          <w:i/>
        </w:rPr>
        <w:t>des</w:t>
      </w:r>
      <w:proofErr w:type="spellEnd"/>
      <w:r w:rsidRPr="000500A2">
        <w:rPr>
          <w:i/>
        </w:rPr>
        <w:t xml:space="preserve"> </w:t>
      </w:r>
      <w:proofErr w:type="spellStart"/>
      <w:r w:rsidRPr="000500A2">
        <w:rPr>
          <w:i/>
        </w:rPr>
        <w:t>vieux</w:t>
      </w:r>
      <w:proofErr w:type="spellEnd"/>
      <w:r w:rsidRPr="000500A2">
        <w:rPr>
          <w:i/>
        </w:rPr>
        <w:t xml:space="preserve"> </w:t>
      </w:r>
      <w:proofErr w:type="spellStart"/>
      <w:r w:rsidRPr="000500A2">
        <w:rPr>
          <w:i/>
        </w:rPr>
        <w:t>amants</w:t>
      </w:r>
      <w:proofErr w:type="spellEnd"/>
      <w:r>
        <w:t>,</w:t>
      </w:r>
      <w:r w:rsidRPr="000500A2">
        <w:t xml:space="preserve"> </w:t>
      </w:r>
      <w:r>
        <w:t xml:space="preserve">forse </w:t>
      </w:r>
      <w:proofErr w:type="spellStart"/>
      <w:r>
        <w:t>Brel</w:t>
      </w:r>
      <w:proofErr w:type="spellEnd"/>
      <w:r>
        <w:t xml:space="preserve"> non ha mai scritto </w:t>
      </w:r>
      <w:r w:rsidR="001C56B9" w:rsidRPr="000500A2">
        <w:t>una vera canzone d’</w:t>
      </w:r>
      <w:r>
        <w:t>amore e</w:t>
      </w:r>
      <w:r w:rsidR="009259F5" w:rsidRPr="000500A2">
        <w:t xml:space="preserve"> h</w:t>
      </w:r>
      <w:r w:rsidR="001C56B9" w:rsidRPr="000500A2">
        <w:t>a sempre trattato l’argomento solo per raccontare sconfitte</w:t>
      </w:r>
      <w:r w:rsidR="009C09B1" w:rsidRPr="000500A2">
        <w:t xml:space="preserve"> maschili</w:t>
      </w:r>
      <w:r w:rsidR="001C56B9" w:rsidRPr="000500A2">
        <w:t>.</w:t>
      </w:r>
      <w:r w:rsidR="00526B39" w:rsidRPr="000500A2">
        <w:t xml:space="preserve"> Perché in fondo, l’unico capace di vero amore è proprio l’uomo che va incontro a una nuova storia</w:t>
      </w:r>
      <w:r w:rsidR="004160D6">
        <w:t>,</w:t>
      </w:r>
      <w:r w:rsidR="00526B39" w:rsidRPr="000500A2">
        <w:t xml:space="preserve"> come Ettore sotto le mura di Troia va incontro ad Achille: </w:t>
      </w:r>
    </w:p>
    <w:p w:rsidR="00436CFB" w:rsidRPr="00436CFB" w:rsidRDefault="00436CFB" w:rsidP="003336FE">
      <w:pPr>
        <w:spacing w:after="0"/>
        <w:jc w:val="both"/>
        <w:rPr>
          <w:sz w:val="8"/>
          <w:szCs w:val="8"/>
        </w:rPr>
      </w:pPr>
    </w:p>
    <w:p w:rsidR="00436CFB" w:rsidRDefault="00526B39" w:rsidP="003336FE">
      <w:pPr>
        <w:spacing w:after="0"/>
        <w:jc w:val="both"/>
        <w:rPr>
          <w:i/>
        </w:rPr>
      </w:pPr>
      <w:proofErr w:type="gramStart"/>
      <w:r w:rsidRPr="000500A2">
        <w:rPr>
          <w:i/>
        </w:rPr>
        <w:t>io</w:t>
      </w:r>
      <w:proofErr w:type="gramEnd"/>
      <w:r w:rsidRPr="000500A2">
        <w:rPr>
          <w:i/>
        </w:rPr>
        <w:t xml:space="preserve"> so che questo prossimo amore</w:t>
      </w:r>
      <w:r w:rsidR="000500A2">
        <w:rPr>
          <w:i/>
        </w:rPr>
        <w:t xml:space="preserve"> </w:t>
      </w:r>
    </w:p>
    <w:p w:rsidR="00436CFB" w:rsidRDefault="00526B39" w:rsidP="003336FE">
      <w:pPr>
        <w:spacing w:after="0"/>
        <w:jc w:val="both"/>
      </w:pPr>
      <w:proofErr w:type="gramStart"/>
      <w:r w:rsidRPr="000500A2">
        <w:rPr>
          <w:i/>
        </w:rPr>
        <w:t>sarà</w:t>
      </w:r>
      <w:proofErr w:type="gramEnd"/>
      <w:r w:rsidRPr="000500A2">
        <w:rPr>
          <w:i/>
        </w:rPr>
        <w:t xml:space="preserve"> per me la nuova disfatta</w:t>
      </w:r>
      <w:r w:rsidR="00A82E45" w:rsidRPr="00A82E45">
        <w:rPr>
          <w:rStyle w:val="Rimandonotaapidipagina"/>
        </w:rPr>
        <w:footnoteReference w:id="8"/>
      </w:r>
      <w:r w:rsidRPr="000500A2">
        <w:t>.</w:t>
      </w:r>
      <w:r w:rsidR="005F3300" w:rsidRPr="000500A2">
        <w:t xml:space="preserve"> </w:t>
      </w:r>
    </w:p>
    <w:p w:rsidR="00436CFB" w:rsidRPr="00436CFB" w:rsidRDefault="00436CFB" w:rsidP="003336FE">
      <w:pPr>
        <w:spacing w:after="0"/>
        <w:jc w:val="both"/>
        <w:rPr>
          <w:sz w:val="8"/>
          <w:szCs w:val="8"/>
        </w:rPr>
      </w:pPr>
    </w:p>
    <w:p w:rsidR="006A4BB0" w:rsidRDefault="004160D6" w:rsidP="003336FE">
      <w:pPr>
        <w:spacing w:after="0"/>
        <w:jc w:val="both"/>
      </w:pPr>
      <w:r>
        <w:t>N</w:t>
      </w:r>
      <w:r w:rsidR="000500A2">
        <w:t xml:space="preserve">ell’epica </w:t>
      </w:r>
      <w:proofErr w:type="spellStart"/>
      <w:r w:rsidR="000500A2">
        <w:t>breliana</w:t>
      </w:r>
      <w:proofErr w:type="spellEnd"/>
      <w:r w:rsidR="000500A2">
        <w:t>, la capacità di ripresentarsi di fronte a un amore che condurrà fatalmente a una nuova sconfitta,</w:t>
      </w:r>
      <w:r w:rsidR="006A4BB0">
        <w:t xml:space="preserve"> è un atteggiamento autenticamente eroico. </w:t>
      </w:r>
    </w:p>
    <w:p w:rsidR="00DA2093" w:rsidRPr="000500A2" w:rsidRDefault="005F3300" w:rsidP="003336FE">
      <w:pPr>
        <w:spacing w:after="0"/>
        <w:jc w:val="both"/>
      </w:pPr>
      <w:r w:rsidRPr="000500A2">
        <w:t xml:space="preserve">Sulle vestigia della </w:t>
      </w:r>
      <w:r w:rsidR="005E4784" w:rsidRPr="000500A2">
        <w:t xml:space="preserve">copiosa </w:t>
      </w:r>
      <w:r w:rsidRPr="000500A2">
        <w:t xml:space="preserve">tradizione </w:t>
      </w:r>
      <w:r w:rsidR="005E4784" w:rsidRPr="000500A2">
        <w:t xml:space="preserve">teatrale </w:t>
      </w:r>
      <w:r w:rsidRPr="000500A2">
        <w:t>degli chansonnier, ama costruire dei personaggi</w:t>
      </w:r>
      <w:r w:rsidR="005E4784" w:rsidRPr="000500A2">
        <w:t xml:space="preserve"> maschili da mettere alla berlina, ricchi di passioni e di debolezze, di slanci e </w:t>
      </w:r>
      <w:proofErr w:type="gramStart"/>
      <w:r w:rsidR="005E4784" w:rsidRPr="000500A2">
        <w:t xml:space="preserve">di </w:t>
      </w:r>
      <w:proofErr w:type="gramEnd"/>
      <w:r w:rsidR="005E4784" w:rsidRPr="000500A2">
        <w:t xml:space="preserve">ingenuità. </w:t>
      </w:r>
    </w:p>
    <w:p w:rsidR="005E4784" w:rsidRPr="000500A2" w:rsidRDefault="005E4784" w:rsidP="003336FE">
      <w:pPr>
        <w:spacing w:after="0"/>
        <w:jc w:val="both"/>
      </w:pPr>
      <w:r w:rsidRPr="000500A2">
        <w:t xml:space="preserve">Così, in un susseguirsi altalenante e confuso di speranza e di scetticismo, emerge l’eterno conflitto tra incoscienza e perspicacia e il violento contrasto trova in canzoni come </w:t>
      </w:r>
      <w:r w:rsidRPr="000500A2">
        <w:rPr>
          <w:i/>
        </w:rPr>
        <w:t xml:space="preserve">Le </w:t>
      </w:r>
      <w:proofErr w:type="spellStart"/>
      <w:r w:rsidRPr="000500A2">
        <w:rPr>
          <w:i/>
        </w:rPr>
        <w:t>moribond</w:t>
      </w:r>
      <w:proofErr w:type="spellEnd"/>
      <w:r w:rsidRPr="000500A2">
        <w:t xml:space="preserve"> o </w:t>
      </w:r>
      <w:proofErr w:type="gramStart"/>
      <w:r w:rsidRPr="000500A2">
        <w:rPr>
          <w:i/>
        </w:rPr>
        <w:t>L’</w:t>
      </w:r>
      <w:proofErr w:type="spellStart"/>
      <w:proofErr w:type="gramEnd"/>
      <w:r w:rsidRPr="000500A2">
        <w:rPr>
          <w:i/>
        </w:rPr>
        <w:t>ivrogne</w:t>
      </w:r>
      <w:proofErr w:type="spellEnd"/>
      <w:r w:rsidRPr="000500A2">
        <w:rPr>
          <w:i/>
        </w:rPr>
        <w:t xml:space="preserve"> </w:t>
      </w:r>
      <w:r w:rsidRPr="000500A2">
        <w:t>i</w:t>
      </w:r>
      <w:r w:rsidR="004E7EA7" w:rsidRPr="000500A2">
        <w:t>l punto culminante</w:t>
      </w:r>
      <w:r w:rsidR="00142DB1" w:rsidRPr="000500A2">
        <w:t xml:space="preserve">, dove emerge il miraggio di una vita priva di </w:t>
      </w:r>
      <w:r w:rsidR="00142DB1" w:rsidRPr="000500A2">
        <w:rPr>
          <w:i/>
        </w:rPr>
        <w:t>tristezza, collera, rancore, passioni, memoria, speranza</w:t>
      </w:r>
      <w:r w:rsidR="00142DB1" w:rsidRPr="000500A2">
        <w:t xml:space="preserve">. Se il fronte femminile è una Maginot impenetrabile, il riscatto arriva allora </w:t>
      </w:r>
      <w:r w:rsidR="004E7EA7" w:rsidRPr="000500A2">
        <w:t>esclusivamente</w:t>
      </w:r>
      <w:r w:rsidR="00142DB1" w:rsidRPr="000500A2">
        <w:t xml:space="preserve"> dall’amicizia tra uomini</w:t>
      </w:r>
      <w:r w:rsidR="006B3F61" w:rsidRPr="000500A2">
        <w:t xml:space="preserve">. Come in </w:t>
      </w:r>
      <w:proofErr w:type="spellStart"/>
      <w:r w:rsidR="006B3F61" w:rsidRPr="000500A2">
        <w:rPr>
          <w:i/>
        </w:rPr>
        <w:t>Jef</w:t>
      </w:r>
      <w:proofErr w:type="spellEnd"/>
      <w:r w:rsidR="006B3F61" w:rsidRPr="000500A2">
        <w:t xml:space="preserve">, dove l’amico è </w:t>
      </w:r>
      <w:r w:rsidR="006260D9" w:rsidRPr="000500A2">
        <w:t>il solo</w:t>
      </w:r>
      <w:r w:rsidR="006B3F61" w:rsidRPr="000500A2">
        <w:t xml:space="preserve"> compagno </w:t>
      </w:r>
      <w:r w:rsidR="006260D9" w:rsidRPr="000500A2">
        <w:t xml:space="preserve">con cui </w:t>
      </w:r>
      <w:r w:rsidR="00345ED2">
        <w:t>spartire</w:t>
      </w:r>
      <w:r w:rsidR="006260D9" w:rsidRPr="000500A2">
        <w:t xml:space="preserve"> il vuoto nel</w:t>
      </w:r>
      <w:r w:rsidR="006B3F61" w:rsidRPr="000500A2">
        <w:t xml:space="preserve"> naufragio dato dall’ennesima delusione amorosa o in </w:t>
      </w:r>
      <w:r w:rsidR="006B3F61" w:rsidRPr="000500A2">
        <w:rPr>
          <w:i/>
        </w:rPr>
        <w:t>Fernand</w:t>
      </w:r>
      <w:r w:rsidR="006B3F61" w:rsidRPr="000500A2">
        <w:t xml:space="preserve"> dove</w:t>
      </w:r>
      <w:r w:rsidR="006A4BB0">
        <w:t>,</w:t>
      </w:r>
      <w:r w:rsidR="006B3F61" w:rsidRPr="000500A2">
        <w:t xml:space="preserve"> </w:t>
      </w:r>
      <w:r w:rsidR="00345ED2" w:rsidRPr="000500A2">
        <w:t xml:space="preserve">nel primo mattino di una </w:t>
      </w:r>
      <w:r w:rsidR="00345ED2">
        <w:t>Parigi</w:t>
      </w:r>
      <w:r w:rsidR="00345ED2" w:rsidRPr="000500A2">
        <w:t xml:space="preserve"> deserta</w:t>
      </w:r>
      <w:r w:rsidR="00345ED2">
        <w:t xml:space="preserve">, </w:t>
      </w:r>
      <w:r w:rsidR="00345ED2" w:rsidRPr="000500A2">
        <w:t>è l’unico a seguire</w:t>
      </w:r>
      <w:r w:rsidR="00345ED2">
        <w:t>,</w:t>
      </w:r>
      <w:r w:rsidR="00345ED2" w:rsidRPr="006A4BB0">
        <w:t xml:space="preserve"> </w:t>
      </w:r>
      <w:r w:rsidR="00345ED2">
        <w:t>disperatamente</w:t>
      </w:r>
      <w:r w:rsidR="006A4BB0">
        <w:t xml:space="preserve"> sbronzo,</w:t>
      </w:r>
      <w:r w:rsidR="006A4BB0" w:rsidRPr="000500A2">
        <w:t xml:space="preserve"> il feretro dell’</w:t>
      </w:r>
      <w:r w:rsidR="00345ED2">
        <w:t>amico</w:t>
      </w:r>
      <w:r w:rsidR="006260D9" w:rsidRPr="000500A2">
        <w:t>.</w:t>
      </w:r>
    </w:p>
    <w:p w:rsidR="006B3F61" w:rsidRPr="009B2B33" w:rsidRDefault="006B3F61" w:rsidP="003336FE">
      <w:pPr>
        <w:spacing w:after="0"/>
        <w:jc w:val="both"/>
      </w:pPr>
      <w:r w:rsidRPr="000500A2">
        <w:t xml:space="preserve">Quando la passione incontenibile del cantare in prima persona </w:t>
      </w:r>
      <w:r w:rsidR="006260D9" w:rsidRPr="000500A2">
        <w:t>si placa e lo sguardo si fa emotivamente staccato, allora emergono</w:t>
      </w:r>
      <w:r w:rsidRPr="000500A2">
        <w:t xml:space="preserve"> l’acume introspettivo</w:t>
      </w:r>
      <w:r w:rsidR="006260D9" w:rsidRPr="000500A2">
        <w:t xml:space="preserve"> e </w:t>
      </w:r>
      <w:r w:rsidRPr="000500A2">
        <w:t xml:space="preserve">la capacità analitica. E nascono alcuni dei quadri più felici di tutta la sua produzione: le tragiche immagini di </w:t>
      </w:r>
      <w:proofErr w:type="spellStart"/>
      <w:r w:rsidRPr="000500A2">
        <w:rPr>
          <w:i/>
        </w:rPr>
        <w:t>Les</w:t>
      </w:r>
      <w:proofErr w:type="spellEnd"/>
      <w:r w:rsidRPr="000500A2">
        <w:rPr>
          <w:i/>
        </w:rPr>
        <w:t xml:space="preserve"> </w:t>
      </w:r>
      <w:proofErr w:type="spellStart"/>
      <w:r w:rsidRPr="000500A2">
        <w:rPr>
          <w:i/>
        </w:rPr>
        <w:t>désespérés</w:t>
      </w:r>
      <w:proofErr w:type="spellEnd"/>
      <w:r w:rsidRPr="000500A2">
        <w:t xml:space="preserve">, i mestissimi ritagli di </w:t>
      </w:r>
      <w:proofErr w:type="spellStart"/>
      <w:r w:rsidRPr="000500A2">
        <w:rPr>
          <w:i/>
        </w:rPr>
        <w:t>Les</w:t>
      </w:r>
      <w:proofErr w:type="spellEnd"/>
      <w:r w:rsidRPr="000500A2">
        <w:rPr>
          <w:i/>
        </w:rPr>
        <w:t xml:space="preserve"> </w:t>
      </w:r>
      <w:proofErr w:type="spellStart"/>
      <w:r w:rsidRPr="000500A2">
        <w:rPr>
          <w:i/>
        </w:rPr>
        <w:t>vieux</w:t>
      </w:r>
      <w:proofErr w:type="spellEnd"/>
      <w:r w:rsidRPr="000500A2">
        <w:rPr>
          <w:i/>
        </w:rPr>
        <w:t>,</w:t>
      </w:r>
      <w:r w:rsidR="006260D9" w:rsidRPr="000500A2">
        <w:t xml:space="preserve"> la dolente caricatura di </w:t>
      </w:r>
      <w:proofErr w:type="spellStart"/>
      <w:r w:rsidR="006260D9" w:rsidRPr="000500A2">
        <w:rPr>
          <w:i/>
        </w:rPr>
        <w:t>Les</w:t>
      </w:r>
      <w:proofErr w:type="spellEnd"/>
      <w:r w:rsidR="006260D9" w:rsidRPr="000500A2">
        <w:rPr>
          <w:i/>
        </w:rPr>
        <w:t xml:space="preserve"> </w:t>
      </w:r>
      <w:proofErr w:type="spellStart"/>
      <w:r w:rsidR="006260D9" w:rsidRPr="000500A2">
        <w:rPr>
          <w:i/>
        </w:rPr>
        <w:t>timides</w:t>
      </w:r>
      <w:proofErr w:type="spellEnd"/>
      <w:r w:rsidR="006260D9" w:rsidRPr="000500A2">
        <w:t>. Ecco le sue “vere” canzoni d’amore, quelle dell’</w:t>
      </w:r>
      <w:proofErr w:type="gramStart"/>
      <w:r w:rsidR="006260D9" w:rsidRPr="000500A2">
        <w:t>amore</w:t>
      </w:r>
      <w:proofErr w:type="gramEnd"/>
      <w:r w:rsidR="006260D9" w:rsidRPr="000500A2">
        <w:t xml:space="preserve"> da contrapporre ai cannoni. Che portano alle sue prese di posizione contro la guerra </w:t>
      </w:r>
      <w:proofErr w:type="gramStart"/>
      <w:r w:rsidR="006260D9" w:rsidRPr="000500A2">
        <w:t>nelle quali</w:t>
      </w:r>
      <w:proofErr w:type="gramEnd"/>
      <w:r w:rsidR="006260D9" w:rsidRPr="000500A2">
        <w:t xml:space="preserve"> ricorre non solo a immagini scontate </w:t>
      </w:r>
      <w:r w:rsidR="006260D9" w:rsidRPr="000500A2">
        <w:lastRenderedPageBreak/>
        <w:t>come quelle della colomba</w:t>
      </w:r>
      <w:r w:rsidR="00F03539" w:rsidRPr="000500A2">
        <w:t xml:space="preserve">, ma anche a quella bellicosa dei </w:t>
      </w:r>
      <w:r w:rsidR="00F03539" w:rsidRPr="000500A2">
        <w:rPr>
          <w:i/>
        </w:rPr>
        <w:t>t</w:t>
      </w:r>
      <w:r w:rsidR="00900584">
        <w:rPr>
          <w:i/>
        </w:rPr>
        <w:t>ori che si annoiano, alla festa /</w:t>
      </w:r>
      <w:r w:rsidR="00F03539" w:rsidRPr="000500A2">
        <w:rPr>
          <w:i/>
        </w:rPr>
        <w:t xml:space="preserve"> quando si tratta di morire per noi.</w:t>
      </w:r>
      <w:r w:rsidR="009B2B33" w:rsidRPr="009B2B33">
        <w:rPr>
          <w:rStyle w:val="Rimandonotaapidipagina"/>
        </w:rPr>
        <w:footnoteReference w:id="9"/>
      </w:r>
    </w:p>
    <w:p w:rsidR="00F03539" w:rsidRDefault="00F03539" w:rsidP="003336FE">
      <w:pPr>
        <w:spacing w:after="0"/>
        <w:jc w:val="both"/>
        <w:rPr>
          <w:rFonts w:ascii="Garamond" w:hAnsi="Garamond"/>
        </w:rPr>
      </w:pPr>
    </w:p>
    <w:p w:rsidR="00F03539" w:rsidRPr="006A4BB0" w:rsidRDefault="00F03539" w:rsidP="00F03539">
      <w:pPr>
        <w:keepNext/>
        <w:framePr w:dropCap="drop" w:lines="3" w:wrap="around" w:vAnchor="text" w:hAnchor="text"/>
        <w:spacing w:after="0" w:line="853" w:lineRule="exact"/>
        <w:jc w:val="both"/>
        <w:textAlignment w:val="baseline"/>
        <w:rPr>
          <w:position w:val="-6"/>
          <w:sz w:val="114"/>
        </w:rPr>
      </w:pPr>
      <w:r w:rsidRPr="006A4BB0">
        <w:rPr>
          <w:position w:val="-6"/>
          <w:sz w:val="114"/>
        </w:rPr>
        <w:t>F</w:t>
      </w:r>
    </w:p>
    <w:p w:rsidR="00436CFB" w:rsidRDefault="00F03539" w:rsidP="003336FE">
      <w:pPr>
        <w:spacing w:after="0"/>
        <w:jc w:val="both"/>
      </w:pPr>
      <w:r w:rsidRPr="006A4BB0">
        <w:t xml:space="preserve">inché </w:t>
      </w:r>
      <w:r w:rsidR="00AA0700" w:rsidRPr="006A4BB0">
        <w:t>non arriva il 1967</w:t>
      </w:r>
      <w:r w:rsidRPr="006A4BB0">
        <w:t xml:space="preserve">, </w:t>
      </w:r>
      <w:r w:rsidR="00AA0700" w:rsidRPr="006A4BB0">
        <w:t xml:space="preserve">la vigilia </w:t>
      </w:r>
      <w:r w:rsidRPr="006A4BB0">
        <w:t xml:space="preserve">della “nuova contestazione”. </w:t>
      </w:r>
      <w:proofErr w:type="spellStart"/>
      <w:r w:rsidRPr="006A4BB0">
        <w:t>Brel</w:t>
      </w:r>
      <w:proofErr w:type="spellEnd"/>
      <w:r w:rsidRPr="006A4BB0">
        <w:t xml:space="preserve"> </w:t>
      </w:r>
      <w:r w:rsidR="00AA0700" w:rsidRPr="006A4BB0">
        <w:t xml:space="preserve">intuisce che, forse, anche per lui </w:t>
      </w:r>
      <w:r w:rsidR="006A4BB0">
        <w:t>sta arrivando la resa dei conti</w:t>
      </w:r>
      <w:r w:rsidRPr="006A4BB0">
        <w:t xml:space="preserve">. </w:t>
      </w:r>
      <w:r w:rsidR="00AA0700" w:rsidRPr="006A4BB0">
        <w:t>I fermenti crescenti della contestazione non lo coinvolgono, naturalmente,</w:t>
      </w:r>
      <w:r w:rsidRPr="006A4BB0">
        <w:t xml:space="preserve"> come personaggio pubblico ma, molto probabilmente,</w:t>
      </w:r>
      <w:r w:rsidR="00AA0700" w:rsidRPr="006A4BB0">
        <w:t xml:space="preserve"> lo mettono</w:t>
      </w:r>
      <w:r w:rsidRPr="006A4BB0">
        <w:t xml:space="preserve"> in crisi come autore. Egli, paladino della lotta contro </w:t>
      </w:r>
      <w:r w:rsidR="006A4BB0" w:rsidRPr="006A4BB0">
        <w:t xml:space="preserve">convenzioni sociali </w:t>
      </w:r>
      <w:r w:rsidR="006A4BB0">
        <w:t>del</w:t>
      </w:r>
      <w:r w:rsidRPr="006A4BB0">
        <w:t>la borghesia non sa andare oltre a quelle posizioni: è l’intellettuale di stampo radicale</w:t>
      </w:r>
      <w:r w:rsidR="00345ED2">
        <w:t>,</w:t>
      </w:r>
      <w:r w:rsidRPr="006A4BB0">
        <w:t xml:space="preserve"> incapace di </w:t>
      </w:r>
      <w:r w:rsidR="00AA0700" w:rsidRPr="006A4BB0">
        <w:t>fornire</w:t>
      </w:r>
      <w:r w:rsidRPr="006A4BB0">
        <w:t xml:space="preserve"> contenuti politici alla sua rivolta</w:t>
      </w:r>
      <w:r w:rsidR="00345ED2">
        <w:t>,</w:t>
      </w:r>
      <w:r w:rsidRPr="006A4BB0">
        <w:t xml:space="preserve"> m</w:t>
      </w:r>
      <w:r w:rsidR="00AA0700" w:rsidRPr="006A4BB0">
        <w:t>esso in crisi dalle nuove inquietudini</w:t>
      </w:r>
      <w:r w:rsidRPr="006A4BB0">
        <w:t xml:space="preserve">. Riprendendo uno dei suoi primi successi, attualizza la canzone con un nuovo testo, </w:t>
      </w:r>
      <w:proofErr w:type="spellStart"/>
      <w:r w:rsidRPr="006A4BB0">
        <w:rPr>
          <w:i/>
        </w:rPr>
        <w:t>Les</w:t>
      </w:r>
      <w:proofErr w:type="spellEnd"/>
      <w:r w:rsidRPr="006A4BB0">
        <w:rPr>
          <w:i/>
        </w:rPr>
        <w:t xml:space="preserve"> bonbons </w:t>
      </w:r>
      <w:proofErr w:type="gramStart"/>
      <w:r w:rsidRPr="006A4BB0">
        <w:rPr>
          <w:i/>
        </w:rPr>
        <w:t>67</w:t>
      </w:r>
      <w:proofErr w:type="gramEnd"/>
      <w:r w:rsidR="00AA0700" w:rsidRPr="006A4BB0">
        <w:rPr>
          <w:i/>
        </w:rPr>
        <w:t xml:space="preserve"> </w:t>
      </w:r>
      <w:r w:rsidR="00AA0700" w:rsidRPr="006A4BB0">
        <w:t xml:space="preserve">che da una parte risulta essere un acutissimo e felice attacco al bigottismo ideologico dei nuovi contestatori, ma che dall’altra rappresenta un’autocritica della propria incapacità di scoprire cosa c’è dietro a quella pausa </w:t>
      </w:r>
      <w:r w:rsidR="005D6283" w:rsidRPr="006A4BB0">
        <w:t>di fanatismo. Il protagonista (belga, naturalmente,</w:t>
      </w:r>
      <w:r w:rsidR="00AA0700" w:rsidRPr="006A4BB0">
        <w:t xml:space="preserve"> la canzone originale era ambientata proprio lì) si è nel frattempo emancipato: porta capelli lunghi, contesta i genitori, manifesta contro la guerra in Vietnam</w:t>
      </w:r>
      <w:r w:rsidR="005D6283" w:rsidRPr="006A4BB0">
        <w:t xml:space="preserve">. E si è anche sprovincializzato perché, come dice: </w:t>
      </w:r>
    </w:p>
    <w:p w:rsidR="00436CFB" w:rsidRPr="00436CFB" w:rsidRDefault="00436CFB" w:rsidP="003336FE">
      <w:pPr>
        <w:spacing w:after="0"/>
        <w:jc w:val="both"/>
        <w:rPr>
          <w:sz w:val="8"/>
          <w:szCs w:val="8"/>
        </w:rPr>
      </w:pPr>
    </w:p>
    <w:p w:rsidR="00436CFB" w:rsidRDefault="005D6283" w:rsidP="003336FE">
      <w:pPr>
        <w:spacing w:after="0"/>
        <w:jc w:val="both"/>
        <w:rPr>
          <w:i/>
        </w:rPr>
      </w:pPr>
      <w:proofErr w:type="gramStart"/>
      <w:r w:rsidRPr="006A4BB0">
        <w:rPr>
          <w:i/>
        </w:rPr>
        <w:t>ho</w:t>
      </w:r>
      <w:proofErr w:type="gramEnd"/>
      <w:r w:rsidRPr="006A4BB0">
        <w:rPr>
          <w:i/>
        </w:rPr>
        <w:t xml:space="preserve"> perso l’accento di Bruxelles</w:t>
      </w:r>
      <w:r w:rsidR="006A4BB0">
        <w:rPr>
          <w:i/>
        </w:rPr>
        <w:t xml:space="preserve">  </w:t>
      </w:r>
    </w:p>
    <w:p w:rsidR="00436CFB" w:rsidRDefault="005D6283" w:rsidP="003336FE">
      <w:pPr>
        <w:spacing w:after="0"/>
        <w:jc w:val="both"/>
        <w:rPr>
          <w:i/>
        </w:rPr>
      </w:pPr>
      <w:r w:rsidRPr="006A4BB0">
        <w:rPr>
          <w:i/>
        </w:rPr>
        <w:t>d’altra parte più nessuno parla così</w:t>
      </w:r>
      <w:r w:rsidR="006A4BB0">
        <w:rPr>
          <w:i/>
        </w:rPr>
        <w:t xml:space="preserve"> </w:t>
      </w:r>
    </w:p>
    <w:p w:rsidR="00436CFB" w:rsidRDefault="005D6283" w:rsidP="003336FE">
      <w:pPr>
        <w:spacing w:after="0"/>
        <w:jc w:val="both"/>
      </w:pPr>
      <w:r w:rsidRPr="006A4BB0">
        <w:rPr>
          <w:i/>
        </w:rPr>
        <w:t xml:space="preserve">salvo </w:t>
      </w:r>
      <w:proofErr w:type="spellStart"/>
      <w:r w:rsidRPr="006A4BB0">
        <w:rPr>
          <w:i/>
        </w:rPr>
        <w:t>Brel</w:t>
      </w:r>
      <w:proofErr w:type="spellEnd"/>
      <w:r w:rsidRPr="006A4BB0">
        <w:rPr>
          <w:i/>
        </w:rPr>
        <w:t xml:space="preserve"> alla televisione</w:t>
      </w:r>
      <w:r w:rsidRPr="006A4BB0">
        <w:t>…</w:t>
      </w:r>
      <w:r w:rsidR="009B2B33">
        <w:rPr>
          <w:rStyle w:val="Rimandonotaapidipagina"/>
        </w:rPr>
        <w:footnoteReference w:id="10"/>
      </w:r>
      <w:r w:rsidRPr="006A4BB0">
        <w:t xml:space="preserve"> </w:t>
      </w:r>
    </w:p>
    <w:p w:rsidR="00436CFB" w:rsidRPr="00436CFB" w:rsidRDefault="00436CFB" w:rsidP="003336FE">
      <w:pPr>
        <w:spacing w:after="0"/>
        <w:jc w:val="both"/>
        <w:rPr>
          <w:sz w:val="8"/>
          <w:szCs w:val="8"/>
        </w:rPr>
      </w:pPr>
    </w:p>
    <w:p w:rsidR="00F03539" w:rsidRPr="006A4BB0" w:rsidRDefault="005D6283" w:rsidP="003336FE">
      <w:pPr>
        <w:spacing w:after="0"/>
        <w:jc w:val="both"/>
      </w:pPr>
      <w:r w:rsidRPr="006A4BB0">
        <w:t>E inizia così il suo silenzio e il conseguente abbandono delle scene e l’inizio dell’attività cinematografica nelle vesti di attore e poi di regista.</w:t>
      </w:r>
    </w:p>
    <w:p w:rsidR="005D6283" w:rsidRPr="006A4BB0" w:rsidRDefault="005D6283" w:rsidP="003336FE">
      <w:pPr>
        <w:spacing w:after="0"/>
        <w:jc w:val="both"/>
      </w:pPr>
      <w:r w:rsidRPr="006A4BB0">
        <w:t>Il discorso è ripreso in Italia da Giorgio Gaber che,</w:t>
      </w:r>
      <w:r w:rsidR="0074005A" w:rsidRPr="006A4BB0">
        <w:t xml:space="preserve"> proprio da questi frangenti e</w:t>
      </w:r>
      <w:r w:rsidR="006A4BB0">
        <w:t xml:space="preserve"> da questa crisi </w:t>
      </w:r>
      <w:proofErr w:type="gramStart"/>
      <w:r w:rsidR="006A4BB0">
        <w:t>di</w:t>
      </w:r>
      <w:r w:rsidRPr="006A4BB0">
        <w:t xml:space="preserve"> </w:t>
      </w:r>
      <w:proofErr w:type="gramEnd"/>
      <w:r w:rsidRPr="006A4BB0">
        <w:t>immobilismo del pensiero politico di</w:t>
      </w:r>
      <w:r w:rsidR="0074005A" w:rsidRPr="006A4BB0">
        <w:t xml:space="preserve"> </w:t>
      </w:r>
      <w:proofErr w:type="spellStart"/>
      <w:r w:rsidR="0074005A" w:rsidRPr="006A4BB0">
        <w:t>Brel</w:t>
      </w:r>
      <w:commentRangeStart w:id="4"/>
      <w:proofErr w:type="spellEnd"/>
      <w:r w:rsidR="00705719">
        <w:t>,</w:t>
      </w:r>
      <w:r w:rsidRPr="006A4BB0">
        <w:t xml:space="preserve"> </w:t>
      </w:r>
      <w:commentRangeEnd w:id="4"/>
      <w:r w:rsidR="00705719">
        <w:rPr>
          <w:rStyle w:val="Rimandocommento"/>
        </w:rPr>
        <w:commentReference w:id="4"/>
      </w:r>
      <w:r w:rsidRPr="006A4BB0">
        <w:t xml:space="preserve">comincia a muovere i suoi passi, calandosi </w:t>
      </w:r>
      <w:r w:rsidR="006A4BB0">
        <w:t xml:space="preserve">proprio </w:t>
      </w:r>
      <w:r w:rsidRPr="006A4BB0">
        <w:t xml:space="preserve">nello spirito del cantautore belga. </w:t>
      </w:r>
      <w:r w:rsidR="0074005A" w:rsidRPr="006A4BB0">
        <w:t>Certamente</w:t>
      </w:r>
      <w:r w:rsidRPr="006A4BB0">
        <w:t xml:space="preserve"> </w:t>
      </w:r>
      <w:proofErr w:type="gramStart"/>
      <w:r w:rsidRPr="006A4BB0">
        <w:t xml:space="preserve">si </w:t>
      </w:r>
      <w:proofErr w:type="gramEnd"/>
      <w:r w:rsidRPr="006A4BB0">
        <w:t xml:space="preserve">ispira </w:t>
      </w:r>
      <w:r w:rsidR="0074005A" w:rsidRPr="006A4BB0">
        <w:t xml:space="preserve">alla struttura di </w:t>
      </w:r>
      <w:r w:rsidR="0074005A" w:rsidRPr="006A4BB0">
        <w:rPr>
          <w:i/>
        </w:rPr>
        <w:t xml:space="preserve">La valse à mille </w:t>
      </w:r>
      <w:proofErr w:type="spellStart"/>
      <w:r w:rsidR="0074005A" w:rsidRPr="006A4BB0">
        <w:rPr>
          <w:i/>
        </w:rPr>
        <w:t>temps</w:t>
      </w:r>
      <w:proofErr w:type="spellEnd"/>
      <w:r w:rsidR="0074005A" w:rsidRPr="006A4BB0">
        <w:t xml:space="preserve"> per scrivere </w:t>
      </w:r>
      <w:r w:rsidR="0074005A" w:rsidRPr="006A4BB0">
        <w:rPr>
          <w:i/>
        </w:rPr>
        <w:t>Com’è bella la città</w:t>
      </w:r>
      <w:r w:rsidR="0074005A" w:rsidRPr="006A4BB0">
        <w:t xml:space="preserve"> così come </w:t>
      </w:r>
      <w:r w:rsidR="0074005A" w:rsidRPr="006A4BB0">
        <w:rPr>
          <w:i/>
        </w:rPr>
        <w:t xml:space="preserve">Ora che non sono più innamorato </w:t>
      </w:r>
      <w:r w:rsidR="0074005A" w:rsidRPr="006A4BB0">
        <w:t xml:space="preserve">sembra proprio riprendere </w:t>
      </w:r>
      <w:r w:rsidR="0074005A" w:rsidRPr="006A4BB0">
        <w:rPr>
          <w:i/>
        </w:rPr>
        <w:t>La c</w:t>
      </w:r>
      <w:r w:rsidRPr="006A4BB0">
        <w:rPr>
          <w:i/>
        </w:rPr>
        <w:t xml:space="preserve">hanson </w:t>
      </w:r>
      <w:proofErr w:type="spellStart"/>
      <w:r w:rsidRPr="006A4BB0">
        <w:rPr>
          <w:i/>
        </w:rPr>
        <w:t>des</w:t>
      </w:r>
      <w:proofErr w:type="spellEnd"/>
      <w:r w:rsidRPr="006A4BB0">
        <w:rPr>
          <w:i/>
        </w:rPr>
        <w:t xml:space="preserve"> </w:t>
      </w:r>
      <w:proofErr w:type="spellStart"/>
      <w:r w:rsidRPr="006A4BB0">
        <w:rPr>
          <w:i/>
        </w:rPr>
        <w:t>vieux</w:t>
      </w:r>
      <w:proofErr w:type="spellEnd"/>
      <w:r w:rsidRPr="006A4BB0">
        <w:rPr>
          <w:i/>
        </w:rPr>
        <w:t xml:space="preserve"> </w:t>
      </w:r>
      <w:proofErr w:type="spellStart"/>
      <w:r w:rsidRPr="006A4BB0">
        <w:rPr>
          <w:i/>
        </w:rPr>
        <w:t>amants</w:t>
      </w:r>
      <w:proofErr w:type="spellEnd"/>
      <w:r w:rsidR="0074005A" w:rsidRPr="006A4BB0">
        <w:t>.</w:t>
      </w:r>
      <w:r w:rsidRPr="006A4BB0">
        <w:t xml:space="preserve"> </w:t>
      </w:r>
      <w:r w:rsidR="0074005A" w:rsidRPr="006A4BB0">
        <w:t>S</w:t>
      </w:r>
      <w:r w:rsidRPr="006A4BB0">
        <w:t xml:space="preserve">icuramente gli copia di sana pianta </w:t>
      </w:r>
      <w:proofErr w:type="spellStart"/>
      <w:r w:rsidRPr="006A4BB0">
        <w:rPr>
          <w:i/>
        </w:rPr>
        <w:t>Jef</w:t>
      </w:r>
      <w:proofErr w:type="spellEnd"/>
      <w:r w:rsidRPr="006A4BB0">
        <w:rPr>
          <w:i/>
        </w:rPr>
        <w:t xml:space="preserve"> </w:t>
      </w:r>
      <w:r w:rsidRPr="006A4BB0">
        <w:t xml:space="preserve">per scrivere </w:t>
      </w:r>
      <w:r w:rsidRPr="006A4BB0">
        <w:rPr>
          <w:i/>
        </w:rPr>
        <w:t>L’amico</w:t>
      </w:r>
      <w:r w:rsidR="0074005A" w:rsidRPr="006A4BB0">
        <w:t xml:space="preserve">. Pur senza la stessa ferocia e senza l’identico trasporto incide il suo </w:t>
      </w:r>
      <w:proofErr w:type="spellStart"/>
      <w:r w:rsidR="0074005A" w:rsidRPr="006A4BB0">
        <w:t>Lp</w:t>
      </w:r>
      <w:proofErr w:type="spellEnd"/>
      <w:r w:rsidR="0074005A" w:rsidRPr="006A4BB0">
        <w:t xml:space="preserve"> </w:t>
      </w:r>
      <w:proofErr w:type="gramStart"/>
      <w:r w:rsidR="0074005A" w:rsidRPr="006A4BB0">
        <w:rPr>
          <w:i/>
        </w:rPr>
        <w:t>I borghesi</w:t>
      </w:r>
      <w:proofErr w:type="gramEnd"/>
      <w:r w:rsidR="0074005A" w:rsidRPr="006A4BB0">
        <w:t xml:space="preserve"> che riprende da </w:t>
      </w:r>
      <w:proofErr w:type="spellStart"/>
      <w:r w:rsidR="0074005A" w:rsidRPr="006A4BB0">
        <w:t>Brel</w:t>
      </w:r>
      <w:proofErr w:type="spellEnd"/>
      <w:r w:rsidR="0074005A" w:rsidRPr="006A4BB0">
        <w:t xml:space="preserve"> il ritornello. E continua, con molta onestà e sorprendente capacità, il discorso che il cantautore belga aveva interrotto</w:t>
      </w:r>
      <w:r w:rsidR="00913709" w:rsidRPr="006A4BB0">
        <w:t>,</w:t>
      </w:r>
      <w:r w:rsidR="0074005A" w:rsidRPr="006A4BB0">
        <w:t xml:space="preserve"> fino a giungere, passando per le esperienze del suo </w:t>
      </w:r>
      <w:r w:rsidR="0074005A" w:rsidRPr="006A4BB0">
        <w:rPr>
          <w:i/>
        </w:rPr>
        <w:t>Signor G</w:t>
      </w:r>
      <w:r w:rsidR="0074005A" w:rsidRPr="006A4BB0">
        <w:t xml:space="preserve">, al </w:t>
      </w:r>
      <w:r w:rsidR="0074005A" w:rsidRPr="006A4BB0">
        <w:rPr>
          <w:i/>
        </w:rPr>
        <w:t>Dialogo tra un impegnato e un non so</w:t>
      </w:r>
      <w:r w:rsidR="0074005A" w:rsidRPr="006A4BB0">
        <w:t xml:space="preserve"> che, dell’evoluzione intrapresa, rappresenta il punto d’arrivo conseguente. Un punto </w:t>
      </w:r>
      <w:proofErr w:type="gramStart"/>
      <w:r w:rsidR="0074005A" w:rsidRPr="006A4BB0">
        <w:t>a cui</w:t>
      </w:r>
      <w:proofErr w:type="gramEnd"/>
      <w:r w:rsidR="0074005A" w:rsidRPr="006A4BB0">
        <w:t xml:space="preserve"> forse Jacques </w:t>
      </w:r>
      <w:proofErr w:type="spellStart"/>
      <w:r w:rsidR="0074005A" w:rsidRPr="006A4BB0">
        <w:t>Brel</w:t>
      </w:r>
      <w:proofErr w:type="spellEnd"/>
      <w:r w:rsidR="0074005A" w:rsidRPr="006A4BB0">
        <w:t xml:space="preserve"> non aveva avuto il coraggio di giungere</w:t>
      </w:r>
      <w:r w:rsidR="004E7EA7" w:rsidRPr="006A4BB0">
        <w:t>. Un punto che riflette</w:t>
      </w:r>
      <w:r w:rsidR="008B022A">
        <w:t>, in parte, anche</w:t>
      </w:r>
      <w:r w:rsidR="004E7EA7" w:rsidRPr="006A4BB0">
        <w:t xml:space="preserve"> la crisi e il disadattamento dell’intellettuale di fronte a </w:t>
      </w:r>
      <w:proofErr w:type="gramStart"/>
      <w:r w:rsidR="004E7EA7" w:rsidRPr="006A4BB0">
        <w:t>istanze</w:t>
      </w:r>
      <w:proofErr w:type="gramEnd"/>
      <w:r w:rsidR="004E7EA7" w:rsidRPr="006A4BB0">
        <w:t xml:space="preserve"> diverse da quelle in cui è cresciuto e si è formato.</w:t>
      </w:r>
    </w:p>
    <w:p w:rsidR="00490F18" w:rsidRDefault="00490F18" w:rsidP="003336FE">
      <w:pPr>
        <w:spacing w:after="0"/>
        <w:jc w:val="both"/>
        <w:rPr>
          <w:rFonts w:ascii="Garamond" w:hAnsi="Garamond"/>
        </w:rPr>
      </w:pPr>
    </w:p>
    <w:p w:rsidR="008B022A" w:rsidRPr="00261CBC" w:rsidRDefault="008B022A" w:rsidP="008B022A">
      <w:pPr>
        <w:spacing w:after="0"/>
        <w:jc w:val="both"/>
        <w:rPr>
          <w:lang w:val="fr-FR"/>
        </w:rPr>
      </w:pPr>
      <w:r w:rsidRPr="00261CBC">
        <w:t>(</w:t>
      </w:r>
      <w:r>
        <w:t xml:space="preserve">da: </w:t>
      </w:r>
      <w:r w:rsidRPr="00B1353B">
        <w:rPr>
          <w:i/>
        </w:rPr>
        <w:t>Il Cantautore</w:t>
      </w:r>
      <w:r>
        <w:t>, Club Tenco, Sanremo, 1977</w:t>
      </w:r>
      <w:r w:rsidR="00436CFB">
        <w:t xml:space="preserve"> – articolo </w:t>
      </w:r>
      <w:r w:rsidR="00B1353B">
        <w:t>dedicato a</w:t>
      </w:r>
      <w:bookmarkStart w:id="5" w:name="_GoBack"/>
      <w:bookmarkEnd w:id="5"/>
      <w:r w:rsidR="00436CFB">
        <w:t xml:space="preserve"> Jacques </w:t>
      </w:r>
      <w:proofErr w:type="spellStart"/>
      <w:r w:rsidR="00436CFB">
        <w:t>Brel</w:t>
      </w:r>
      <w:proofErr w:type="spellEnd"/>
      <w:r w:rsidR="00436CFB">
        <w:t>, Premio Tenco 1977</w:t>
      </w:r>
      <w:proofErr w:type="gramStart"/>
      <w:r w:rsidRPr="00261CBC">
        <w:t>)</w:t>
      </w:r>
      <w:proofErr w:type="gramEnd"/>
    </w:p>
    <w:p w:rsidR="00900584" w:rsidRPr="008B022A" w:rsidRDefault="00900584" w:rsidP="003336FE">
      <w:pPr>
        <w:spacing w:after="0"/>
        <w:jc w:val="both"/>
        <w:rPr>
          <w:rFonts w:ascii="Garamond" w:hAnsi="Garamond"/>
          <w:lang w:val="fr-FR"/>
        </w:rPr>
      </w:pPr>
    </w:p>
    <w:sectPr w:rsidR="00900584" w:rsidRPr="008B0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tonio Silva" w:date="2016-05-26T18:56:00Z" w:initials="AS">
    <w:p w:rsidR="00BE22E2" w:rsidRDefault="00BE22E2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1" w:author="Antonio Silva" w:date="2016-05-26T19:03:00Z" w:initials="AS">
    <w:p w:rsidR="00705719" w:rsidRDefault="00705719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2" w:author="Antonio Silva" w:date="2016-05-26T19:05:00Z" w:initials="AS">
    <w:p w:rsidR="00705719" w:rsidRDefault="00705719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3" w:author="Antonio Silva" w:date="2016-05-26T19:05:00Z" w:initials="AS">
    <w:p w:rsidR="00705719" w:rsidRDefault="00705719">
      <w:pPr>
        <w:pStyle w:val="Testocommento"/>
      </w:pPr>
      <w:r>
        <w:rPr>
          <w:rStyle w:val="Rimandocommento"/>
        </w:rPr>
        <w:annotationRef/>
      </w:r>
      <w:proofErr w:type="gramStart"/>
      <w:r>
        <w:t>inserito</w:t>
      </w:r>
      <w:proofErr w:type="gramEnd"/>
    </w:p>
  </w:comment>
  <w:comment w:id="4" w:author="Antonio Silva" w:date="2016-05-26T19:12:00Z" w:initials="AS">
    <w:p w:rsidR="00705719" w:rsidRDefault="00705719">
      <w:pPr>
        <w:pStyle w:val="Testocommento"/>
      </w:pPr>
      <w:r>
        <w:rPr>
          <w:rStyle w:val="Rimandocommento"/>
        </w:rPr>
        <w:annotationRef/>
      </w:r>
      <w:proofErr w:type="gramStart"/>
      <w:r>
        <w:t>inserita</w:t>
      </w:r>
      <w:proofErr w:type="gramEnd"/>
      <w:r>
        <w:t xml:space="preserve"> virgola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C2" w:rsidRDefault="005417C2" w:rsidP="009B2B33">
      <w:pPr>
        <w:spacing w:after="0" w:line="240" w:lineRule="auto"/>
      </w:pPr>
      <w:r>
        <w:separator/>
      </w:r>
    </w:p>
  </w:endnote>
  <w:endnote w:type="continuationSeparator" w:id="0">
    <w:p w:rsidR="005417C2" w:rsidRDefault="005417C2" w:rsidP="009B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C2" w:rsidRDefault="005417C2" w:rsidP="009B2B33">
      <w:pPr>
        <w:spacing w:after="0" w:line="240" w:lineRule="auto"/>
      </w:pPr>
      <w:r>
        <w:separator/>
      </w:r>
    </w:p>
  </w:footnote>
  <w:footnote w:type="continuationSeparator" w:id="0">
    <w:p w:rsidR="005417C2" w:rsidRDefault="005417C2" w:rsidP="009B2B33">
      <w:pPr>
        <w:spacing w:after="0" w:line="240" w:lineRule="auto"/>
      </w:pPr>
      <w:r>
        <w:continuationSeparator/>
      </w:r>
    </w:p>
  </w:footnote>
  <w:footnote w:id="1">
    <w:p w:rsidR="00F51EDE" w:rsidRPr="00CE069B" w:rsidRDefault="00F51EDE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CE069B">
        <w:rPr>
          <w:lang w:val="en-US"/>
        </w:rPr>
        <w:t xml:space="preserve"> </w:t>
      </w:r>
      <w:proofErr w:type="spellStart"/>
      <w:r w:rsidRPr="00CE069B">
        <w:rPr>
          <w:lang w:val="en-US"/>
        </w:rPr>
        <w:t>Brel</w:t>
      </w:r>
      <w:proofErr w:type="spellEnd"/>
      <w:r w:rsidRPr="00CE069B">
        <w:rPr>
          <w:lang w:val="en-US"/>
        </w:rPr>
        <w:t xml:space="preserve"> </w:t>
      </w:r>
      <w:r w:rsidRPr="00CE069B">
        <w:rPr>
          <w:i/>
          <w:lang w:val="en-US"/>
        </w:rPr>
        <w:t xml:space="preserve">Mon </w:t>
      </w:r>
      <w:proofErr w:type="spellStart"/>
      <w:r w:rsidRPr="00CE069B">
        <w:rPr>
          <w:i/>
          <w:lang w:val="en-US"/>
        </w:rPr>
        <w:t>enfance</w:t>
      </w:r>
      <w:proofErr w:type="spellEnd"/>
      <w:r w:rsidR="00CE069B" w:rsidRPr="00CE069B">
        <w:rPr>
          <w:lang w:val="en-US"/>
        </w:rPr>
        <w:t xml:space="preserve"> In:</w:t>
      </w:r>
      <w:r w:rsidR="00CE069B">
        <w:rPr>
          <w:lang w:val="en-US"/>
        </w:rPr>
        <w:t xml:space="preserve"> </w:t>
      </w:r>
      <w:r w:rsidR="00CE069B" w:rsidRPr="009B2B33">
        <w:rPr>
          <w:i/>
          <w:lang w:val="en-US"/>
        </w:rPr>
        <w:t xml:space="preserve">Jacques </w:t>
      </w:r>
      <w:proofErr w:type="spellStart"/>
      <w:r w:rsidR="00CE069B" w:rsidRPr="009B2B33">
        <w:rPr>
          <w:i/>
          <w:lang w:val="en-US"/>
        </w:rPr>
        <w:t>Brel</w:t>
      </w:r>
      <w:proofErr w:type="spellEnd"/>
      <w:r w:rsidR="00CE069B" w:rsidRPr="009B2B33">
        <w:rPr>
          <w:i/>
          <w:lang w:val="en-US"/>
        </w:rPr>
        <w:t xml:space="preserve"> 67</w:t>
      </w:r>
      <w:r w:rsidR="00CE069B">
        <w:rPr>
          <w:lang w:val="en-US"/>
        </w:rPr>
        <w:t xml:space="preserve"> Barclay, 1967</w:t>
      </w:r>
    </w:p>
  </w:footnote>
  <w:footnote w:id="2">
    <w:p w:rsidR="009B2B33" w:rsidRPr="009B2B33" w:rsidRDefault="009B2B33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B2B33">
        <w:rPr>
          <w:lang w:val="en-US"/>
        </w:rPr>
        <w:t xml:space="preserve"> </w:t>
      </w:r>
      <w:proofErr w:type="spellStart"/>
      <w:r w:rsidRPr="009B2B33">
        <w:rPr>
          <w:lang w:val="en-US"/>
        </w:rPr>
        <w:t>Brel</w:t>
      </w:r>
      <w:proofErr w:type="spellEnd"/>
      <w:r w:rsidRPr="009B2B33">
        <w:rPr>
          <w:lang w:val="en-US"/>
        </w:rPr>
        <w:t xml:space="preserve">: </w:t>
      </w:r>
      <w:proofErr w:type="spellStart"/>
      <w:r w:rsidRPr="009B2B33">
        <w:rPr>
          <w:i/>
          <w:lang w:val="en-US"/>
        </w:rPr>
        <w:t>Fils</w:t>
      </w:r>
      <w:proofErr w:type="spellEnd"/>
      <w:r w:rsidRPr="009B2B33">
        <w:rPr>
          <w:i/>
          <w:lang w:val="en-US"/>
        </w:rPr>
        <w:t xml:space="preserve"> de</w:t>
      </w:r>
      <w:r w:rsidR="006141E6">
        <w:rPr>
          <w:lang w:val="en-US"/>
        </w:rPr>
        <w:t xml:space="preserve">... </w:t>
      </w:r>
      <w:r w:rsidR="00CE069B">
        <w:rPr>
          <w:i/>
          <w:lang w:val="en-US"/>
        </w:rPr>
        <w:t>id.</w:t>
      </w:r>
    </w:p>
  </w:footnote>
  <w:footnote w:id="3">
    <w:p w:rsidR="006141E6" w:rsidRPr="006141E6" w:rsidRDefault="006141E6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6141E6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Brel</w:t>
      </w:r>
      <w:proofErr w:type="spellEnd"/>
      <w:r>
        <w:rPr>
          <w:lang w:val="en-US"/>
        </w:rPr>
        <w:t xml:space="preserve"> </w:t>
      </w:r>
      <w:r w:rsidRPr="006141E6">
        <w:rPr>
          <w:i/>
          <w:lang w:val="en-US"/>
        </w:rPr>
        <w:t xml:space="preserve">Mon </w:t>
      </w:r>
      <w:proofErr w:type="spellStart"/>
      <w:r w:rsidRPr="006141E6">
        <w:rPr>
          <w:i/>
          <w:lang w:val="en-US"/>
        </w:rPr>
        <w:t>père</w:t>
      </w:r>
      <w:proofErr w:type="spellEnd"/>
      <w:r w:rsidRPr="006141E6">
        <w:rPr>
          <w:i/>
          <w:lang w:val="en-US"/>
        </w:rPr>
        <w:t xml:space="preserve"> </w:t>
      </w:r>
      <w:proofErr w:type="spellStart"/>
      <w:r w:rsidRPr="006141E6">
        <w:rPr>
          <w:i/>
          <w:lang w:val="en-US"/>
        </w:rPr>
        <w:t>disait</w:t>
      </w:r>
      <w:proofErr w:type="spellEnd"/>
      <w:r>
        <w:rPr>
          <w:lang w:val="en-US"/>
        </w:rPr>
        <w:t xml:space="preserve"> id.</w:t>
      </w:r>
      <w:proofErr w:type="gramEnd"/>
    </w:p>
  </w:footnote>
  <w:footnote w:id="4">
    <w:p w:rsidR="006141E6" w:rsidRPr="006141E6" w:rsidRDefault="006141E6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6141E6">
        <w:rPr>
          <w:lang w:val="en-US"/>
        </w:rPr>
        <w:t xml:space="preserve"> </w:t>
      </w:r>
      <w:proofErr w:type="spellStart"/>
      <w:r>
        <w:rPr>
          <w:lang w:val="en-US"/>
        </w:rPr>
        <w:t>Brel-Jouannest</w:t>
      </w:r>
      <w:proofErr w:type="spellEnd"/>
      <w:r>
        <w:rPr>
          <w:lang w:val="en-US"/>
        </w:rPr>
        <w:t xml:space="preserve"> </w:t>
      </w:r>
      <w:r w:rsidRPr="006141E6">
        <w:rPr>
          <w:i/>
          <w:lang w:val="en-US"/>
        </w:rPr>
        <w:t>Marieke</w:t>
      </w:r>
      <w:r>
        <w:rPr>
          <w:lang w:val="en-US"/>
        </w:rPr>
        <w:t xml:space="preserve"> In </w:t>
      </w:r>
      <w:r w:rsidRPr="006141E6">
        <w:rPr>
          <w:i/>
          <w:lang w:val="en-US"/>
        </w:rPr>
        <w:t>Jacques Bel 5</w:t>
      </w:r>
      <w:r>
        <w:rPr>
          <w:lang w:val="en-US"/>
        </w:rPr>
        <w:t xml:space="preserve"> Philips 1961</w:t>
      </w:r>
    </w:p>
  </w:footnote>
  <w:footnote w:id="5">
    <w:p w:rsidR="00D50CC7" w:rsidRPr="00D50CC7" w:rsidRDefault="00D50CC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D50CC7">
        <w:rPr>
          <w:lang w:val="en-US"/>
        </w:rPr>
        <w:t xml:space="preserve"> </w:t>
      </w:r>
      <w:proofErr w:type="spellStart"/>
      <w:r>
        <w:rPr>
          <w:lang w:val="en-US"/>
        </w:rPr>
        <w:t>Brel</w:t>
      </w:r>
      <w:proofErr w:type="spellEnd"/>
      <w:r>
        <w:rPr>
          <w:lang w:val="en-US"/>
        </w:rPr>
        <w:t xml:space="preserve">: </w:t>
      </w:r>
      <w:proofErr w:type="spellStart"/>
      <w:r w:rsidRPr="00D50CC7">
        <w:rPr>
          <w:i/>
          <w:lang w:val="en-US"/>
        </w:rPr>
        <w:t>Ce</w:t>
      </w:r>
      <w:r>
        <w:rPr>
          <w:i/>
          <w:lang w:val="en-US"/>
        </w:rPr>
        <w:t>s</w:t>
      </w:r>
      <w:proofErr w:type="spellEnd"/>
      <w:r w:rsidRPr="00D50CC7">
        <w:rPr>
          <w:i/>
          <w:lang w:val="en-US"/>
        </w:rPr>
        <w:t xml:space="preserve"> gens-</w:t>
      </w:r>
      <w:proofErr w:type="spellStart"/>
      <w:r w:rsidRPr="00D50CC7">
        <w:rPr>
          <w:i/>
          <w:lang w:val="en-US"/>
        </w:rPr>
        <w:t>là</w:t>
      </w:r>
      <w:proofErr w:type="spellEnd"/>
      <w:r>
        <w:rPr>
          <w:lang w:val="en-US"/>
        </w:rPr>
        <w:t xml:space="preserve"> In: </w:t>
      </w:r>
      <w:r w:rsidRPr="00D50CC7">
        <w:rPr>
          <w:i/>
          <w:lang w:val="en-US"/>
        </w:rPr>
        <w:t xml:space="preserve">Jacques </w:t>
      </w:r>
      <w:proofErr w:type="spellStart"/>
      <w:r w:rsidRPr="00D50CC7">
        <w:rPr>
          <w:i/>
          <w:lang w:val="en-US"/>
        </w:rPr>
        <w:t>Brel</w:t>
      </w:r>
      <w:proofErr w:type="spellEnd"/>
      <w:r w:rsidRPr="00D50CC7">
        <w:rPr>
          <w:i/>
          <w:lang w:val="en-US"/>
        </w:rPr>
        <w:t xml:space="preserve"> 7 </w:t>
      </w:r>
      <w:proofErr w:type="spellStart"/>
      <w:r w:rsidRPr="00D50CC7">
        <w:rPr>
          <w:i/>
          <w:lang w:val="en-US"/>
        </w:rPr>
        <w:t>Ces</w:t>
      </w:r>
      <w:proofErr w:type="spellEnd"/>
      <w:r w:rsidRPr="00D50CC7">
        <w:rPr>
          <w:i/>
          <w:lang w:val="en-US"/>
        </w:rPr>
        <w:t xml:space="preserve"> gens-</w:t>
      </w:r>
      <w:proofErr w:type="spellStart"/>
      <w:r w:rsidRPr="00D50CC7">
        <w:rPr>
          <w:i/>
          <w:lang w:val="en-US"/>
        </w:rPr>
        <w:t>là</w:t>
      </w:r>
      <w:proofErr w:type="spellEnd"/>
      <w:r w:rsidR="00A82E45">
        <w:rPr>
          <w:lang w:val="en-US"/>
        </w:rPr>
        <w:t xml:space="preserve"> Barclay, 1966</w:t>
      </w:r>
    </w:p>
  </w:footnote>
  <w:footnote w:id="6">
    <w:p w:rsidR="00A82E45" w:rsidRPr="00A82E45" w:rsidRDefault="00A82E45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A82E45">
        <w:rPr>
          <w:lang w:val="en-US"/>
        </w:rPr>
        <w:t xml:space="preserve"> </w:t>
      </w:r>
      <w:proofErr w:type="spellStart"/>
      <w:r w:rsidRPr="00A82E45">
        <w:rPr>
          <w:lang w:val="en-US"/>
        </w:rPr>
        <w:t>Brel</w:t>
      </w:r>
      <w:proofErr w:type="spellEnd"/>
      <w:r w:rsidRPr="00A82E45">
        <w:rPr>
          <w:lang w:val="en-US"/>
        </w:rPr>
        <w:t xml:space="preserve"> </w:t>
      </w:r>
      <w:r w:rsidRPr="00A82E45">
        <w:rPr>
          <w:i/>
          <w:lang w:val="en-US"/>
        </w:rPr>
        <w:t xml:space="preserve">Les </w:t>
      </w:r>
      <w:proofErr w:type="spellStart"/>
      <w:r w:rsidRPr="00A82E45">
        <w:rPr>
          <w:i/>
          <w:lang w:val="en-US"/>
        </w:rPr>
        <w:t>Flamandes</w:t>
      </w:r>
      <w:proofErr w:type="spellEnd"/>
      <w:r w:rsidRPr="00A82E45">
        <w:rPr>
          <w:lang w:val="en-US"/>
        </w:rPr>
        <w:t xml:space="preserve"> In: </w:t>
      </w:r>
      <w:r w:rsidRPr="00A82E45">
        <w:rPr>
          <w:i/>
          <w:lang w:val="en-US"/>
        </w:rPr>
        <w:t xml:space="preserve">Jacques </w:t>
      </w:r>
      <w:proofErr w:type="spellStart"/>
      <w:r w:rsidRPr="00A82E45">
        <w:rPr>
          <w:i/>
          <w:lang w:val="en-US"/>
        </w:rPr>
        <w:t>Brel</w:t>
      </w:r>
      <w:proofErr w:type="spellEnd"/>
      <w:r w:rsidRPr="00A82E45">
        <w:rPr>
          <w:lang w:val="en-US"/>
        </w:rPr>
        <w:t>, Philips, 1959</w:t>
      </w:r>
    </w:p>
  </w:footnote>
  <w:footnote w:id="7">
    <w:p w:rsidR="00A82E45" w:rsidRDefault="00A82E4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Brel</w:t>
      </w:r>
      <w:proofErr w:type="spellEnd"/>
      <w:r>
        <w:t xml:space="preserve">: </w:t>
      </w:r>
      <w:proofErr w:type="gramStart"/>
      <w:r w:rsidRPr="00A82E45">
        <w:rPr>
          <w:i/>
        </w:rPr>
        <w:t>Ne</w:t>
      </w:r>
      <w:proofErr w:type="gramEnd"/>
      <w:r w:rsidRPr="00A82E45">
        <w:rPr>
          <w:i/>
        </w:rPr>
        <w:t xml:space="preserve"> me quitte </w:t>
      </w:r>
      <w:proofErr w:type="spellStart"/>
      <w:r w:rsidRPr="00A82E45">
        <w:rPr>
          <w:i/>
        </w:rPr>
        <w:t>pas</w:t>
      </w:r>
      <w:proofErr w:type="spellEnd"/>
      <w:r>
        <w:t xml:space="preserve"> id.</w:t>
      </w:r>
    </w:p>
  </w:footnote>
  <w:footnote w:id="8">
    <w:p w:rsidR="00A82E45" w:rsidRPr="00A82E45" w:rsidRDefault="00A82E45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A82E45">
        <w:rPr>
          <w:lang w:val="en-US"/>
        </w:rPr>
        <w:t xml:space="preserve"> </w:t>
      </w:r>
      <w:proofErr w:type="spellStart"/>
      <w:r w:rsidRPr="00A82E45">
        <w:rPr>
          <w:lang w:val="en-US"/>
        </w:rPr>
        <w:t>Brel-Jouannest</w:t>
      </w:r>
      <w:proofErr w:type="spellEnd"/>
      <w:r w:rsidRPr="00A82E45">
        <w:rPr>
          <w:lang w:val="en-US"/>
        </w:rPr>
        <w:t xml:space="preserve"> </w:t>
      </w:r>
      <w:r w:rsidRPr="00A82E45">
        <w:rPr>
          <w:i/>
          <w:lang w:val="en-US"/>
        </w:rPr>
        <w:t>Le prochain amour</w:t>
      </w:r>
      <w:r w:rsidRPr="00A82E45">
        <w:rPr>
          <w:lang w:val="en-US"/>
        </w:rPr>
        <w:t xml:space="preserve"> In</w:t>
      </w:r>
      <w:r>
        <w:rPr>
          <w:lang w:val="en-US"/>
        </w:rPr>
        <w:t xml:space="preserve"> </w:t>
      </w:r>
      <w:r w:rsidRPr="00A82E45">
        <w:rPr>
          <w:i/>
          <w:lang w:val="en-US"/>
        </w:rPr>
        <w:t xml:space="preserve">Jacques </w:t>
      </w:r>
      <w:proofErr w:type="spellStart"/>
      <w:r w:rsidRPr="00A82E45">
        <w:rPr>
          <w:i/>
          <w:lang w:val="en-US"/>
        </w:rPr>
        <w:t>Brel</w:t>
      </w:r>
      <w:proofErr w:type="spellEnd"/>
      <w:r w:rsidRPr="00A82E45">
        <w:rPr>
          <w:i/>
          <w:lang w:val="en-US"/>
        </w:rPr>
        <w:t xml:space="preserve"> n.5</w:t>
      </w:r>
      <w:r>
        <w:rPr>
          <w:lang w:val="en-US"/>
        </w:rPr>
        <w:t xml:space="preserve"> Philips, 1961</w:t>
      </w:r>
    </w:p>
  </w:footnote>
  <w:footnote w:id="9">
    <w:p w:rsidR="009B2B33" w:rsidRPr="00900584" w:rsidRDefault="009B2B33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D50CC7">
        <w:rPr>
          <w:lang w:val="en-US"/>
        </w:rPr>
        <w:t xml:space="preserve"> </w:t>
      </w:r>
      <w:proofErr w:type="spellStart"/>
      <w:r w:rsidR="00900584">
        <w:rPr>
          <w:lang w:val="en-US"/>
        </w:rPr>
        <w:t>Brel-Jouannest</w:t>
      </w:r>
      <w:proofErr w:type="spellEnd"/>
      <w:r w:rsidR="00900584">
        <w:rPr>
          <w:lang w:val="en-US"/>
        </w:rPr>
        <w:t xml:space="preserve"> </w:t>
      </w:r>
      <w:r w:rsidR="00900584" w:rsidRPr="00900584">
        <w:rPr>
          <w:i/>
          <w:lang w:val="en-US"/>
        </w:rPr>
        <w:t xml:space="preserve">Les </w:t>
      </w:r>
      <w:proofErr w:type="spellStart"/>
      <w:r w:rsidR="00900584" w:rsidRPr="00900584">
        <w:rPr>
          <w:i/>
          <w:lang w:val="en-US"/>
        </w:rPr>
        <w:t>toros</w:t>
      </w:r>
      <w:proofErr w:type="spellEnd"/>
      <w:r w:rsidR="00900584">
        <w:rPr>
          <w:lang w:val="en-US"/>
        </w:rPr>
        <w:t xml:space="preserve"> In: Jacques </w:t>
      </w:r>
      <w:proofErr w:type="spellStart"/>
      <w:r w:rsidR="00900584">
        <w:rPr>
          <w:lang w:val="en-US"/>
        </w:rPr>
        <w:t>Brel</w:t>
      </w:r>
      <w:proofErr w:type="spellEnd"/>
      <w:r w:rsidR="00900584">
        <w:rPr>
          <w:lang w:val="en-US"/>
        </w:rPr>
        <w:t xml:space="preserve"> </w:t>
      </w:r>
      <w:r w:rsidR="00900584" w:rsidRPr="00900584">
        <w:rPr>
          <w:i/>
          <w:lang w:val="en-US"/>
        </w:rPr>
        <w:t>Olympia 1964</w:t>
      </w:r>
      <w:r w:rsidR="00900584">
        <w:rPr>
          <w:lang w:val="en-US"/>
        </w:rPr>
        <w:t xml:space="preserve"> Barclay, 1964</w:t>
      </w:r>
    </w:p>
  </w:footnote>
  <w:footnote w:id="10">
    <w:p w:rsidR="009B2B33" w:rsidRPr="00D50CC7" w:rsidRDefault="009B2B33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D50CC7">
        <w:rPr>
          <w:lang w:val="en-US"/>
        </w:rPr>
        <w:t xml:space="preserve"> </w:t>
      </w:r>
      <w:proofErr w:type="spellStart"/>
      <w:r w:rsidRPr="00D50CC7">
        <w:rPr>
          <w:lang w:val="en-US"/>
        </w:rPr>
        <w:t>Brel</w:t>
      </w:r>
      <w:proofErr w:type="spellEnd"/>
      <w:r w:rsidRPr="00D50CC7">
        <w:rPr>
          <w:lang w:val="en-U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FE"/>
    <w:rsid w:val="00041D3D"/>
    <w:rsid w:val="000500A2"/>
    <w:rsid w:val="000A6157"/>
    <w:rsid w:val="00142DB1"/>
    <w:rsid w:val="001477D1"/>
    <w:rsid w:val="00193271"/>
    <w:rsid w:val="001C56B9"/>
    <w:rsid w:val="001E0926"/>
    <w:rsid w:val="00217105"/>
    <w:rsid w:val="00257A93"/>
    <w:rsid w:val="003336FE"/>
    <w:rsid w:val="00345EAE"/>
    <w:rsid w:val="00345ED2"/>
    <w:rsid w:val="003809D9"/>
    <w:rsid w:val="004052B1"/>
    <w:rsid w:val="004160D6"/>
    <w:rsid w:val="00436CFB"/>
    <w:rsid w:val="00490F18"/>
    <w:rsid w:val="004E7EA7"/>
    <w:rsid w:val="00526B39"/>
    <w:rsid w:val="005417C2"/>
    <w:rsid w:val="005506BA"/>
    <w:rsid w:val="005D6283"/>
    <w:rsid w:val="005E41DA"/>
    <w:rsid w:val="005E4784"/>
    <w:rsid w:val="005F3300"/>
    <w:rsid w:val="006141E6"/>
    <w:rsid w:val="0062055A"/>
    <w:rsid w:val="0062303E"/>
    <w:rsid w:val="006260D9"/>
    <w:rsid w:val="006A4BB0"/>
    <w:rsid w:val="006B3F61"/>
    <w:rsid w:val="006B6088"/>
    <w:rsid w:val="006E31DA"/>
    <w:rsid w:val="00705719"/>
    <w:rsid w:val="0074005A"/>
    <w:rsid w:val="008517B0"/>
    <w:rsid w:val="008A78C1"/>
    <w:rsid w:val="008B022A"/>
    <w:rsid w:val="00900584"/>
    <w:rsid w:val="00913709"/>
    <w:rsid w:val="009259F5"/>
    <w:rsid w:val="00983616"/>
    <w:rsid w:val="009B2B33"/>
    <w:rsid w:val="009C09B1"/>
    <w:rsid w:val="00A268D3"/>
    <w:rsid w:val="00A431BD"/>
    <w:rsid w:val="00A657CD"/>
    <w:rsid w:val="00A7737A"/>
    <w:rsid w:val="00A82E45"/>
    <w:rsid w:val="00AA0700"/>
    <w:rsid w:val="00AA18D9"/>
    <w:rsid w:val="00B1353B"/>
    <w:rsid w:val="00B172E2"/>
    <w:rsid w:val="00BE22E2"/>
    <w:rsid w:val="00C02399"/>
    <w:rsid w:val="00CE069B"/>
    <w:rsid w:val="00D21192"/>
    <w:rsid w:val="00D50CC7"/>
    <w:rsid w:val="00D716F0"/>
    <w:rsid w:val="00D84F0D"/>
    <w:rsid w:val="00D9632E"/>
    <w:rsid w:val="00DA2093"/>
    <w:rsid w:val="00DA568F"/>
    <w:rsid w:val="00E862A8"/>
    <w:rsid w:val="00EE3E90"/>
    <w:rsid w:val="00EE65C7"/>
    <w:rsid w:val="00F03539"/>
    <w:rsid w:val="00F263B4"/>
    <w:rsid w:val="00F41A6F"/>
    <w:rsid w:val="00F5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BE22E2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22E2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BE22E2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22E2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BE22E2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2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E22E2"/>
    <w:rPr>
      <w:rFonts w:ascii="Lucida Grande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2B3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2B3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2B3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0058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BE22E2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22E2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BE22E2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22E2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BE22E2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2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E22E2"/>
    <w:rPr>
      <w:rFonts w:ascii="Lucida Grande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2B3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2B3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2B3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0058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ACC5-E55D-46B9-9F20-26963601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6</cp:revision>
  <dcterms:created xsi:type="dcterms:W3CDTF">2016-06-28T14:03:00Z</dcterms:created>
  <dcterms:modified xsi:type="dcterms:W3CDTF">2016-06-29T08:12:00Z</dcterms:modified>
</cp:coreProperties>
</file>