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35179C" w14:textId="77777777" w:rsidR="000829EA" w:rsidRPr="000829EA" w:rsidRDefault="000829EA" w:rsidP="000829E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0829EA">
        <w:rPr>
          <w:rFonts w:ascii="Arial" w:eastAsia="Times New Roman" w:hAnsi="Arial" w:cs="Arial"/>
          <w:color w:val="000000"/>
          <w:kern w:val="0"/>
          <w:sz w:val="36"/>
          <w:szCs w:val="36"/>
          <w:lang w:eastAsia="it-IT"/>
          <w14:ligatures w14:val="none"/>
        </w:rPr>
        <w:t>VINCITORI POESIA A PARI MERITO: </w:t>
      </w:r>
    </w:p>
    <w:p w14:paraId="23D772AC" w14:textId="77777777" w:rsidR="000829EA" w:rsidRPr="000829EA" w:rsidRDefault="000829EA" w:rsidP="000829E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0829EA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it-IT"/>
          <w14:ligatures w14:val="none"/>
        </w:rPr>
        <w:t xml:space="preserve">Marco </w:t>
      </w:r>
      <w:proofErr w:type="spellStart"/>
      <w:r w:rsidRPr="000829EA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it-IT"/>
          <w14:ligatures w14:val="none"/>
        </w:rPr>
        <w:t>Soneghet</w:t>
      </w:r>
      <w:proofErr w:type="spellEnd"/>
      <w:r w:rsidRPr="000829EA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it-IT"/>
          <w14:ligatures w14:val="none"/>
        </w:rPr>
        <w:t xml:space="preserve"> e Giulia Guarnaccia</w:t>
      </w:r>
      <w:r w:rsidRPr="000829EA">
        <w:rPr>
          <w:rFonts w:ascii="Arial" w:eastAsia="Times New Roman" w:hAnsi="Arial" w:cs="Arial"/>
          <w:b/>
          <w:bCs/>
          <w:color w:val="000000"/>
          <w:kern w:val="0"/>
          <w:sz w:val="30"/>
          <w:szCs w:val="30"/>
          <w:lang w:eastAsia="it-IT"/>
          <w14:ligatures w14:val="none"/>
        </w:rPr>
        <w:t> </w:t>
      </w:r>
    </w:p>
    <w:p w14:paraId="1B56F067" w14:textId="77777777" w:rsidR="000829EA" w:rsidRPr="000829EA" w:rsidRDefault="000829EA" w:rsidP="000829EA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</w:p>
    <w:p w14:paraId="71515091" w14:textId="77777777" w:rsidR="000829EA" w:rsidRPr="000829EA" w:rsidRDefault="000829EA" w:rsidP="000829E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0829EA">
        <w:rPr>
          <w:rFonts w:ascii="Arial" w:eastAsia="Times New Roman" w:hAnsi="Arial" w:cs="Arial"/>
          <w:color w:val="000000"/>
          <w:kern w:val="0"/>
          <w:sz w:val="30"/>
          <w:szCs w:val="30"/>
          <w:u w:val="single"/>
          <w:lang w:eastAsia="it-IT"/>
          <w14:ligatures w14:val="none"/>
        </w:rPr>
        <w:t xml:space="preserve">&gt; Motivazioni da parte del responsabile della giuria Vincenzo Costantino </w:t>
      </w:r>
      <w:proofErr w:type="spellStart"/>
      <w:r w:rsidRPr="000829EA">
        <w:rPr>
          <w:rFonts w:ascii="Arial" w:eastAsia="Times New Roman" w:hAnsi="Arial" w:cs="Arial"/>
          <w:color w:val="000000"/>
          <w:kern w:val="0"/>
          <w:sz w:val="30"/>
          <w:szCs w:val="30"/>
          <w:u w:val="single"/>
          <w:lang w:eastAsia="it-IT"/>
          <w14:ligatures w14:val="none"/>
        </w:rPr>
        <w:t>Cinaski</w:t>
      </w:r>
      <w:proofErr w:type="spellEnd"/>
    </w:p>
    <w:p w14:paraId="578CD0DF" w14:textId="77777777" w:rsidR="000829EA" w:rsidRPr="000829EA" w:rsidRDefault="000829EA" w:rsidP="000829E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</w:p>
    <w:p w14:paraId="5035E123" w14:textId="77777777" w:rsidR="000829EA" w:rsidRPr="000829EA" w:rsidRDefault="000829EA" w:rsidP="000829E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0829EA">
        <w:rPr>
          <w:rFonts w:ascii="Arial" w:eastAsia="Times New Roman" w:hAnsi="Arial" w:cs="Arial"/>
          <w:b/>
          <w:bCs/>
          <w:color w:val="000000"/>
          <w:kern w:val="0"/>
          <w:sz w:val="30"/>
          <w:szCs w:val="30"/>
          <w:lang w:eastAsia="it-IT"/>
          <w14:ligatures w14:val="none"/>
        </w:rPr>
        <w:t xml:space="preserve">Marco </w:t>
      </w:r>
      <w:proofErr w:type="spellStart"/>
      <w:r w:rsidRPr="000829EA">
        <w:rPr>
          <w:rFonts w:ascii="Arial" w:eastAsia="Times New Roman" w:hAnsi="Arial" w:cs="Arial"/>
          <w:b/>
          <w:bCs/>
          <w:color w:val="000000"/>
          <w:kern w:val="0"/>
          <w:sz w:val="30"/>
          <w:szCs w:val="30"/>
          <w:lang w:eastAsia="it-IT"/>
          <w14:ligatures w14:val="none"/>
        </w:rPr>
        <w:t>Soneghet</w:t>
      </w:r>
      <w:proofErr w:type="spellEnd"/>
    </w:p>
    <w:p w14:paraId="3E0AEBA8" w14:textId="77777777" w:rsidR="000829EA" w:rsidRPr="000829EA" w:rsidRDefault="000829EA" w:rsidP="000829E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0829EA">
        <w:rPr>
          <w:rFonts w:ascii="Arial" w:eastAsia="Times New Roman" w:hAnsi="Arial" w:cs="Arial"/>
          <w:color w:val="000000"/>
          <w:kern w:val="0"/>
          <w:sz w:val="30"/>
          <w:szCs w:val="30"/>
          <w:lang w:eastAsia="it-IT"/>
          <w14:ligatures w14:val="none"/>
        </w:rPr>
        <w:t>Pregevole la ritmica del verso libero. Ottimo uso di similitudini e metafore. Mi piace la delicatezza che sin dal titolo viaggia verso dopo verso, come se chiedesse permesso.</w:t>
      </w:r>
    </w:p>
    <w:p w14:paraId="43FF741B" w14:textId="77777777" w:rsidR="000829EA" w:rsidRPr="000829EA" w:rsidRDefault="000829EA" w:rsidP="000829E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</w:p>
    <w:p w14:paraId="3A16151D" w14:textId="77777777" w:rsidR="000829EA" w:rsidRPr="000829EA" w:rsidRDefault="000829EA" w:rsidP="000829E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0829EA">
        <w:rPr>
          <w:rFonts w:ascii="Arial" w:eastAsia="Times New Roman" w:hAnsi="Arial" w:cs="Arial"/>
          <w:b/>
          <w:bCs/>
          <w:color w:val="000000"/>
          <w:kern w:val="0"/>
          <w:sz w:val="30"/>
          <w:szCs w:val="30"/>
          <w:lang w:eastAsia="it-IT"/>
          <w14:ligatures w14:val="none"/>
        </w:rPr>
        <w:t>Giulia Guarnaccia </w:t>
      </w:r>
    </w:p>
    <w:p w14:paraId="7C34C330" w14:textId="77777777" w:rsidR="000829EA" w:rsidRPr="000829EA" w:rsidRDefault="000829EA" w:rsidP="000829E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0829EA">
        <w:rPr>
          <w:rFonts w:ascii="Arial" w:eastAsia="Times New Roman" w:hAnsi="Arial" w:cs="Arial"/>
          <w:color w:val="000000"/>
          <w:kern w:val="0"/>
          <w:sz w:val="30"/>
          <w:szCs w:val="30"/>
          <w:lang w:eastAsia="it-IT"/>
          <w14:ligatures w14:val="none"/>
        </w:rPr>
        <w:t>Molto bella. Un decalogo confessionale di un universo femminile in cui ogni anima di ogni genere può riconoscersi. Buon uso anche di qualche ossimoro che rende fluida la lettura.</w:t>
      </w:r>
    </w:p>
    <w:p w14:paraId="54154DCC" w14:textId="77777777" w:rsidR="00867744" w:rsidRDefault="00867744"/>
    <w:p w14:paraId="29579C27" w14:textId="77777777" w:rsidR="000829EA" w:rsidRDefault="000829EA">
      <w:pPr>
        <w:pBdr>
          <w:bottom w:val="single" w:sz="12" w:space="1" w:color="auto"/>
        </w:pBdr>
      </w:pPr>
    </w:p>
    <w:p w14:paraId="7A3FD7CD" w14:textId="77777777" w:rsidR="000829EA" w:rsidRDefault="000829EA"/>
    <w:p w14:paraId="4182D834" w14:textId="77777777" w:rsidR="000829EA" w:rsidRPr="000829EA" w:rsidRDefault="000829EA" w:rsidP="000829E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0829EA">
        <w:rPr>
          <w:rFonts w:ascii="Arial" w:eastAsia="Times New Roman" w:hAnsi="Arial" w:cs="Arial"/>
          <w:color w:val="000000"/>
          <w:kern w:val="0"/>
          <w:sz w:val="36"/>
          <w:szCs w:val="36"/>
          <w:lang w:eastAsia="it-IT"/>
          <w14:ligatures w14:val="none"/>
        </w:rPr>
        <w:t xml:space="preserve">VINCITRICE SEZIONE PITTURA: </w:t>
      </w:r>
      <w:r w:rsidRPr="000829EA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it-IT"/>
          <w14:ligatures w14:val="none"/>
        </w:rPr>
        <w:t>Lara Tosoni</w:t>
      </w:r>
    </w:p>
    <w:p w14:paraId="53AD1B15" w14:textId="77777777" w:rsidR="000829EA" w:rsidRPr="000829EA" w:rsidRDefault="000829EA" w:rsidP="000829E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</w:p>
    <w:p w14:paraId="32F4C674" w14:textId="77777777" w:rsidR="000829EA" w:rsidRPr="000829EA" w:rsidRDefault="000829EA" w:rsidP="000829E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0829EA">
        <w:rPr>
          <w:rFonts w:ascii="Arial" w:eastAsia="Times New Roman" w:hAnsi="Arial" w:cs="Arial"/>
          <w:color w:val="000000"/>
          <w:kern w:val="0"/>
          <w:sz w:val="30"/>
          <w:szCs w:val="30"/>
          <w:u w:val="single"/>
          <w:lang w:eastAsia="it-IT"/>
          <w14:ligatures w14:val="none"/>
        </w:rPr>
        <w:t>&gt; Opera:</w:t>
      </w:r>
    </w:p>
    <w:p w14:paraId="736E111A" w14:textId="77777777" w:rsidR="000829EA" w:rsidRPr="000829EA" w:rsidRDefault="000829EA" w:rsidP="000829E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0829EA">
        <w:rPr>
          <w:rFonts w:ascii="Arial" w:eastAsia="Times New Roman" w:hAnsi="Arial" w:cs="Arial"/>
          <w:color w:val="000000"/>
          <w:kern w:val="0"/>
          <w:sz w:val="30"/>
          <w:szCs w:val="30"/>
          <w:lang w:eastAsia="it-IT"/>
          <w14:ligatures w14:val="none"/>
        </w:rPr>
        <w:t>Sentieri di Versi</w:t>
      </w:r>
    </w:p>
    <w:p w14:paraId="6092FECA" w14:textId="77777777" w:rsidR="000829EA" w:rsidRPr="000829EA" w:rsidRDefault="000829EA" w:rsidP="000829E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0829EA">
        <w:rPr>
          <w:rFonts w:ascii="Arial" w:eastAsia="Times New Roman" w:hAnsi="Arial" w:cs="Arial"/>
          <w:color w:val="000000"/>
          <w:kern w:val="0"/>
          <w:sz w:val="30"/>
          <w:szCs w:val="30"/>
          <w:lang w:eastAsia="it-IT"/>
          <w14:ligatures w14:val="none"/>
        </w:rPr>
        <w:t>100x140 - spatola / olio su tela</w:t>
      </w:r>
    </w:p>
    <w:p w14:paraId="02457E67" w14:textId="7D3F7DA9" w:rsidR="000829EA" w:rsidRPr="000829EA" w:rsidRDefault="000829EA" w:rsidP="000829E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0829EA">
        <w:rPr>
          <w:rFonts w:ascii="Arial" w:eastAsia="Times New Roman" w:hAnsi="Arial" w:cs="Arial"/>
          <w:noProof/>
          <w:color w:val="000000"/>
          <w:kern w:val="0"/>
          <w:sz w:val="30"/>
          <w:szCs w:val="30"/>
          <w:bdr w:val="none" w:sz="0" w:space="0" w:color="auto" w:frame="1"/>
          <w:lang w:eastAsia="it-IT"/>
          <w14:ligatures w14:val="none"/>
        </w:rPr>
        <w:drawing>
          <wp:inline distT="0" distB="0" distL="0" distR="0" wp14:anchorId="55809938" wp14:editId="3AAF96F8">
            <wp:extent cx="4505325" cy="3200400"/>
            <wp:effectExtent l="0" t="0" r="9525" b="0"/>
            <wp:docPr id="40426817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E1ED" w14:textId="77777777" w:rsidR="000829EA" w:rsidRPr="000829EA" w:rsidRDefault="000829EA" w:rsidP="000829E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</w:p>
    <w:p w14:paraId="38FE16E5" w14:textId="77777777" w:rsidR="000829EA" w:rsidRPr="000829EA" w:rsidRDefault="000829EA" w:rsidP="000829E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0829EA">
        <w:rPr>
          <w:rFonts w:ascii="Arial" w:eastAsia="Times New Roman" w:hAnsi="Arial" w:cs="Arial"/>
          <w:color w:val="000000"/>
          <w:kern w:val="0"/>
          <w:sz w:val="30"/>
          <w:szCs w:val="30"/>
          <w:u w:val="single"/>
          <w:lang w:eastAsia="it-IT"/>
          <w14:ligatures w14:val="none"/>
        </w:rPr>
        <w:t>&gt; Motivazione da parte del responsabile della giuria Roberto Sironi</w:t>
      </w:r>
    </w:p>
    <w:p w14:paraId="06C118DA" w14:textId="77777777" w:rsidR="000829EA" w:rsidRPr="000829EA" w:rsidRDefault="000829EA" w:rsidP="000829EA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</w:p>
    <w:p w14:paraId="38E30583" w14:textId="77777777" w:rsidR="000829EA" w:rsidRPr="000829EA" w:rsidRDefault="000829EA" w:rsidP="000829E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0829EA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“Sentieri di Versi”, l’opera di Lara Tosoni, traccia e rintraccia un’umanità alla ricerca di una sublimazione sociale, una rivincita sulla grande sfida con la realtà!</w:t>
      </w:r>
    </w:p>
    <w:p w14:paraId="785753C5" w14:textId="77777777" w:rsidR="000829EA" w:rsidRPr="000829EA" w:rsidRDefault="000829EA" w:rsidP="000829E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0829EA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I Sentieri di questa artista, metaforicamente “Versi” sono parole a forma di colore, immagini di un mondo appena percepito eppure, nella sua evidenza pittorica, immagini di grande impatto emozionale!</w:t>
      </w:r>
    </w:p>
    <w:p w14:paraId="49359CF5" w14:textId="77777777" w:rsidR="000829EA" w:rsidRPr="000829EA" w:rsidRDefault="000829EA" w:rsidP="000829E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0829EA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In una animalesca rappresentazione umana, l’opera dai tratti decisi, quasi selvaggi, ci avverte che l’attualità non è solo ciò che vediamo!</w:t>
      </w:r>
    </w:p>
    <w:p w14:paraId="28D34E87" w14:textId="77777777" w:rsidR="000829EA" w:rsidRPr="000829EA" w:rsidRDefault="000829EA" w:rsidP="000829E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0829EA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I suoi personaggi colgono e raccolgono un’eredità artistica apparentemente d’altri tempi ma che in quello stesso tempo, si muovono in una attualissima immobilità!</w:t>
      </w:r>
    </w:p>
    <w:p w14:paraId="4D785D9F" w14:textId="77777777" w:rsidR="000829EA" w:rsidRPr="000829EA" w:rsidRDefault="000829EA" w:rsidP="000829E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0829EA">
        <w:rPr>
          <w:rFonts w:ascii="Arial" w:eastAsia="Times New Roman" w:hAnsi="Arial" w:cs="Arial"/>
          <w:color w:val="000000"/>
          <w:kern w:val="0"/>
          <w:sz w:val="28"/>
          <w:szCs w:val="28"/>
          <w:lang w:eastAsia="it-IT"/>
          <w14:ligatures w14:val="none"/>
        </w:rPr>
        <w:t>Sicuramente è un’arte per tutte le emozioni, per tutti i caratteri e per tutte le opinioni come sono ancora oggi le canzoni di Fabrizio De André, “Versi” di grande nobiltà, cantati da vero maestro narratore di un’umanità ai margini del mondo!</w:t>
      </w:r>
    </w:p>
    <w:p w14:paraId="7F47592D" w14:textId="77777777" w:rsidR="000829EA" w:rsidRDefault="000829EA"/>
    <w:sectPr w:rsidR="000829E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9EA"/>
    <w:rsid w:val="000829EA"/>
    <w:rsid w:val="00867744"/>
    <w:rsid w:val="00BB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7DE3A"/>
  <w15:chartTrackingRefBased/>
  <w15:docId w15:val="{9384AFE4-D4DF-4BE1-AD04-579292C6C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082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35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1388</Characters>
  <Application>Microsoft Office Word</Application>
  <DocSecurity>0</DocSecurity>
  <Lines>11</Lines>
  <Paragraphs>3</Paragraphs>
  <ScaleCrop>false</ScaleCrop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Galassi</dc:creator>
  <cp:keywords/>
  <dc:description/>
  <cp:lastModifiedBy>Francesco Galassi</cp:lastModifiedBy>
  <cp:revision>1</cp:revision>
  <dcterms:created xsi:type="dcterms:W3CDTF">2024-07-01T12:32:00Z</dcterms:created>
  <dcterms:modified xsi:type="dcterms:W3CDTF">2024-07-01T12:34:00Z</dcterms:modified>
</cp:coreProperties>
</file>