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DBFA" w14:textId="3B055F6D" w:rsidR="00AF4189" w:rsidRPr="000D5E95" w:rsidRDefault="00AF4189" w:rsidP="000E28CA">
      <w:pPr>
        <w:jc w:val="both"/>
        <w:rPr>
          <w:lang w:val="it-IT"/>
        </w:rPr>
      </w:pPr>
      <w:r w:rsidRPr="000D5E95">
        <w:rPr>
          <w:lang w:val="it-IT"/>
        </w:rPr>
        <w:t>Erica Autelli (</w:t>
      </w:r>
      <w:proofErr w:type="spellStart"/>
      <w:r w:rsidRPr="000D5E95">
        <w:rPr>
          <w:lang w:val="it-IT"/>
        </w:rPr>
        <w:t>Universität</w:t>
      </w:r>
      <w:proofErr w:type="spellEnd"/>
      <w:r w:rsidRPr="000D5E95">
        <w:rPr>
          <w:lang w:val="it-IT"/>
        </w:rPr>
        <w:t xml:space="preserve"> Innsbruck e Università degli Studi di Sassari), Marco Caria (Università degli Studi di Sassari)</w:t>
      </w:r>
    </w:p>
    <w:p w14:paraId="6D3EA056" w14:textId="7C24A1FC" w:rsidR="00AF4189" w:rsidRPr="000D5E95" w:rsidRDefault="00AF4189" w:rsidP="000E28CA">
      <w:pPr>
        <w:jc w:val="both"/>
        <w:rPr>
          <w:lang w:val="it-IT"/>
        </w:rPr>
      </w:pPr>
    </w:p>
    <w:p w14:paraId="24672C12" w14:textId="77777777" w:rsidR="009D1834" w:rsidRPr="000D5E95" w:rsidRDefault="009D1834" w:rsidP="000E28CA">
      <w:pPr>
        <w:jc w:val="both"/>
        <w:rPr>
          <w:lang w:val="it-IT"/>
        </w:rPr>
      </w:pPr>
    </w:p>
    <w:p w14:paraId="2BA2F3AF" w14:textId="23888560" w:rsidR="00AF4189" w:rsidRPr="000D5E95" w:rsidRDefault="00AF4189" w:rsidP="000E28CA">
      <w:pPr>
        <w:jc w:val="both"/>
        <w:rPr>
          <w:b/>
          <w:bCs/>
          <w:i/>
          <w:iCs/>
          <w:sz w:val="28"/>
          <w:szCs w:val="28"/>
          <w:lang w:val="it-IT"/>
        </w:rPr>
      </w:pPr>
      <w:r w:rsidRPr="000D5E95">
        <w:rPr>
          <w:b/>
          <w:bCs/>
          <w:i/>
          <w:iCs/>
          <w:sz w:val="28"/>
          <w:szCs w:val="28"/>
          <w:lang w:val="it-IT"/>
        </w:rPr>
        <w:t>Le minoranze linguistiche in Italia e la Sardegna che non parla sardo</w:t>
      </w:r>
    </w:p>
    <w:p w14:paraId="598C519E" w14:textId="25A8E409" w:rsidR="00AF4189" w:rsidRPr="000D5E95" w:rsidRDefault="00AF4189" w:rsidP="000E28CA">
      <w:pPr>
        <w:jc w:val="both"/>
        <w:rPr>
          <w:lang w:val="it-IT"/>
        </w:rPr>
      </w:pPr>
    </w:p>
    <w:p w14:paraId="5B40FFEA" w14:textId="64026182" w:rsidR="00AF4189" w:rsidRPr="000D5E95" w:rsidRDefault="00AF4189" w:rsidP="000E28CA">
      <w:pPr>
        <w:jc w:val="both"/>
        <w:rPr>
          <w:b/>
          <w:bCs/>
          <w:lang w:val="it-IT"/>
        </w:rPr>
      </w:pPr>
      <w:r w:rsidRPr="000D5E95">
        <w:rPr>
          <w:b/>
          <w:bCs/>
          <w:lang w:val="it-IT"/>
        </w:rPr>
        <w:t>1. Introduzione</w:t>
      </w:r>
    </w:p>
    <w:p w14:paraId="4A63B1C3" w14:textId="77777777" w:rsidR="00AF4189" w:rsidRPr="000D5E95" w:rsidRDefault="00AF4189" w:rsidP="000E28CA">
      <w:pPr>
        <w:jc w:val="both"/>
        <w:rPr>
          <w:lang w:val="it-IT"/>
        </w:rPr>
      </w:pPr>
    </w:p>
    <w:p w14:paraId="3CBDAE40" w14:textId="5028330B" w:rsidR="00AF4189" w:rsidRPr="000D5E95" w:rsidRDefault="001E177A" w:rsidP="000E28CA">
      <w:pPr>
        <w:jc w:val="both"/>
        <w:rPr>
          <w:lang w:val="it-IT"/>
        </w:rPr>
      </w:pPr>
      <w:r w:rsidRPr="000D3C73">
        <w:rPr>
          <w:lang w:val="it-IT"/>
        </w:rPr>
        <w:t xml:space="preserve">Il presente contributo è dedicato al nostro Maestro purtroppo scomparso già più un anno fa, </w:t>
      </w:r>
      <w:r w:rsidR="000E28CA" w:rsidRPr="000D3C73">
        <w:rPr>
          <w:lang w:val="it-IT"/>
        </w:rPr>
        <w:t>Fiorenzo Toso</w:t>
      </w:r>
      <w:r w:rsidRPr="000D3C73">
        <w:rPr>
          <w:lang w:val="it-IT"/>
        </w:rPr>
        <w:t>, originario di Arenzano (GE) e</w:t>
      </w:r>
      <w:r w:rsidR="00281D07" w:rsidRPr="000D3C73">
        <w:rPr>
          <w:lang w:val="it-IT"/>
        </w:rPr>
        <w:t xml:space="preserve"> </w:t>
      </w:r>
      <w:r w:rsidR="000E28CA" w:rsidRPr="000D3C73">
        <w:rPr>
          <w:lang w:val="it-IT"/>
        </w:rPr>
        <w:t xml:space="preserve">professore ordinario </w:t>
      </w:r>
      <w:r w:rsidRPr="000D3C73">
        <w:rPr>
          <w:lang w:val="it-IT"/>
        </w:rPr>
        <w:t xml:space="preserve">di Linguistica Generale </w:t>
      </w:r>
      <w:r w:rsidR="000E28CA" w:rsidRPr="000D3C73">
        <w:rPr>
          <w:lang w:val="it-IT"/>
        </w:rPr>
        <w:t>presso l</w:t>
      </w:r>
      <w:r w:rsidR="00E77207" w:rsidRPr="000D3C73">
        <w:rPr>
          <w:lang w:val="it-IT"/>
        </w:rPr>
        <w:t>’</w:t>
      </w:r>
      <w:r w:rsidR="000E28CA" w:rsidRPr="000D3C73">
        <w:rPr>
          <w:lang w:val="it-IT"/>
        </w:rPr>
        <w:t>Università degli Studi di Sassari</w:t>
      </w:r>
      <w:r w:rsidRPr="000D3C73">
        <w:rPr>
          <w:lang w:val="it-IT"/>
        </w:rPr>
        <w:t>, esperto</w:t>
      </w:r>
      <w:r w:rsidR="000D5E95" w:rsidRPr="000D3C73">
        <w:rPr>
          <w:lang w:val="it-IT"/>
        </w:rPr>
        <w:t xml:space="preserve"> di</w:t>
      </w:r>
      <w:r w:rsidR="00F812ED" w:rsidRPr="000D3C73">
        <w:rPr>
          <w:lang w:val="it-IT"/>
        </w:rPr>
        <w:t xml:space="preserve"> </w:t>
      </w:r>
      <w:r w:rsidR="000E28CA" w:rsidRPr="000D3C73">
        <w:rPr>
          <w:lang w:val="it-IT"/>
        </w:rPr>
        <w:t xml:space="preserve">fenomeni </w:t>
      </w:r>
      <w:r w:rsidR="00AF4189" w:rsidRPr="000D3C73">
        <w:rPr>
          <w:lang w:val="it-IT"/>
        </w:rPr>
        <w:t>d</w:t>
      </w:r>
      <w:r w:rsidR="000E28CA" w:rsidRPr="000D3C73">
        <w:rPr>
          <w:lang w:val="it-IT"/>
        </w:rPr>
        <w:t xml:space="preserve">i </w:t>
      </w:r>
      <w:proofErr w:type="spellStart"/>
      <w:r w:rsidR="00AF4189" w:rsidRPr="000D3C73">
        <w:rPr>
          <w:lang w:val="it-IT"/>
        </w:rPr>
        <w:t>etno</w:t>
      </w:r>
      <w:proofErr w:type="spellEnd"/>
      <w:r w:rsidR="00AF4189" w:rsidRPr="000D3C73">
        <w:rPr>
          <w:lang w:val="it-IT"/>
        </w:rPr>
        <w:t xml:space="preserve">- e </w:t>
      </w:r>
      <w:r w:rsidR="000E28CA" w:rsidRPr="000D3C73">
        <w:rPr>
          <w:lang w:val="it-IT"/>
        </w:rPr>
        <w:t xml:space="preserve">sociolinguistica e </w:t>
      </w:r>
      <w:r w:rsidR="000D5E95" w:rsidRPr="000D3C73">
        <w:rPr>
          <w:lang w:val="it-IT"/>
        </w:rPr>
        <w:t>del</w:t>
      </w:r>
      <w:r w:rsidR="000E28CA" w:rsidRPr="000D3C73">
        <w:rPr>
          <w:lang w:val="it-IT"/>
        </w:rPr>
        <w:t xml:space="preserve">le particolarità storico-linguistiche e linguistico-culturali </w:t>
      </w:r>
      <w:r w:rsidR="00AF4189" w:rsidRPr="000D3C73">
        <w:rPr>
          <w:lang w:val="it-IT"/>
        </w:rPr>
        <w:t xml:space="preserve">di </w:t>
      </w:r>
      <w:r w:rsidR="000E28CA" w:rsidRPr="000D3C73">
        <w:rPr>
          <w:lang w:val="it-IT"/>
        </w:rPr>
        <w:t>più svariate lingue e varietà</w:t>
      </w:r>
      <w:r w:rsidR="00281D07" w:rsidRPr="000D3C73">
        <w:rPr>
          <w:lang w:val="it-IT"/>
        </w:rPr>
        <w:t xml:space="preserve"> diatopiche</w:t>
      </w:r>
      <w:r w:rsidR="000E28CA" w:rsidRPr="000D3C73">
        <w:rPr>
          <w:lang w:val="it-IT"/>
        </w:rPr>
        <w:t>.</w:t>
      </w:r>
      <w:r w:rsidR="000E28CA" w:rsidRPr="000D5E95">
        <w:rPr>
          <w:lang w:val="it-IT"/>
        </w:rPr>
        <w:t xml:space="preserve"> </w:t>
      </w:r>
      <w:r>
        <w:rPr>
          <w:lang w:val="it-IT"/>
        </w:rPr>
        <w:t>In questo articolo</w:t>
      </w:r>
      <w:r w:rsidR="00AF4189" w:rsidRPr="000D5E95">
        <w:rPr>
          <w:lang w:val="it-IT"/>
        </w:rPr>
        <w:t xml:space="preserve"> </w:t>
      </w:r>
      <w:r w:rsidR="00281D07" w:rsidRPr="000D5E95">
        <w:rPr>
          <w:lang w:val="it-IT"/>
        </w:rPr>
        <w:t>verranno riassunte</w:t>
      </w:r>
      <w:r w:rsidR="00AF4189" w:rsidRPr="000D5E95">
        <w:rPr>
          <w:lang w:val="it-IT"/>
        </w:rPr>
        <w:t xml:space="preserve"> </w:t>
      </w:r>
      <w:r w:rsidR="00BB30C7" w:rsidRPr="000D5E95">
        <w:rPr>
          <w:lang w:val="it-IT"/>
        </w:rPr>
        <w:t xml:space="preserve">due delle </w:t>
      </w:r>
      <w:r w:rsidR="00AF4189" w:rsidRPr="000D5E95">
        <w:rPr>
          <w:lang w:val="it-IT"/>
        </w:rPr>
        <w:t xml:space="preserve">sue opere ritenute indispensabili per i suoi insegnamenti </w:t>
      </w:r>
      <w:r w:rsidR="00BB30C7" w:rsidRPr="000D5E95">
        <w:rPr>
          <w:lang w:val="it-IT"/>
        </w:rPr>
        <w:t xml:space="preserve">legati al territorio, </w:t>
      </w:r>
      <w:r w:rsidR="00281D07" w:rsidRPr="000D5E95">
        <w:rPr>
          <w:lang w:val="it-IT"/>
        </w:rPr>
        <w:t>al plurilingu</w:t>
      </w:r>
      <w:r w:rsidR="000D5E95" w:rsidRPr="000D5E95">
        <w:rPr>
          <w:lang w:val="it-IT"/>
        </w:rPr>
        <w:t>i</w:t>
      </w:r>
      <w:r w:rsidR="00281D07" w:rsidRPr="000D5E95">
        <w:rPr>
          <w:lang w:val="it-IT"/>
        </w:rPr>
        <w:t>smo</w:t>
      </w:r>
      <w:r w:rsidR="00AF4189" w:rsidRPr="000D5E95">
        <w:rPr>
          <w:lang w:val="it-IT"/>
        </w:rPr>
        <w:t xml:space="preserve"> e </w:t>
      </w:r>
      <w:r w:rsidR="00281D07" w:rsidRPr="000D5E95">
        <w:rPr>
          <w:lang w:val="it-IT"/>
        </w:rPr>
        <w:t>alla Sardegna</w:t>
      </w:r>
      <w:r w:rsidR="00BB30C7" w:rsidRPr="000D5E95">
        <w:rPr>
          <w:lang w:val="it-IT"/>
        </w:rPr>
        <w:t>, che mostrano parte dell’immenso sapere e bagaglio culturale del Professore</w:t>
      </w:r>
      <w:r w:rsidR="00E77207" w:rsidRPr="000D5E95">
        <w:rPr>
          <w:rStyle w:val="Funotenzeichen"/>
          <w:lang w:val="it-IT"/>
        </w:rPr>
        <w:footnoteReference w:id="1"/>
      </w:r>
      <w:r w:rsidR="00BB30C7" w:rsidRPr="000D5E95">
        <w:rPr>
          <w:lang w:val="it-IT"/>
        </w:rPr>
        <w:t>.</w:t>
      </w:r>
    </w:p>
    <w:p w14:paraId="513627FD" w14:textId="55C9675A" w:rsidR="00AF4189" w:rsidRPr="000D5E95" w:rsidRDefault="00AF4189" w:rsidP="000E28CA">
      <w:pPr>
        <w:jc w:val="both"/>
        <w:rPr>
          <w:lang w:val="it-IT"/>
        </w:rPr>
      </w:pPr>
    </w:p>
    <w:p w14:paraId="2A8EDE15" w14:textId="3712398C" w:rsidR="00AF4189" w:rsidRPr="000D5E95" w:rsidRDefault="00AF4189" w:rsidP="000E28CA">
      <w:pPr>
        <w:jc w:val="both"/>
        <w:rPr>
          <w:b/>
          <w:bCs/>
          <w:lang w:val="it-IT"/>
        </w:rPr>
      </w:pPr>
      <w:r w:rsidRPr="000D5E95">
        <w:rPr>
          <w:b/>
          <w:bCs/>
          <w:lang w:val="it-IT"/>
        </w:rPr>
        <w:t xml:space="preserve">2. </w:t>
      </w:r>
      <w:r w:rsidRPr="000D5E95">
        <w:rPr>
          <w:b/>
          <w:bCs/>
          <w:i/>
          <w:iCs/>
          <w:lang w:val="it-IT"/>
        </w:rPr>
        <w:t>Le minoranze linguistiche in Italia</w:t>
      </w:r>
    </w:p>
    <w:p w14:paraId="6BC041BB" w14:textId="51594B72" w:rsidR="000E28CA" w:rsidRPr="000D3C73" w:rsidRDefault="000E28CA" w:rsidP="00E536E2">
      <w:pPr>
        <w:jc w:val="both"/>
        <w:rPr>
          <w:lang w:val="it-IT"/>
        </w:rPr>
      </w:pPr>
      <w:r w:rsidRPr="000D5E95">
        <w:rPr>
          <w:lang w:val="it-IT"/>
        </w:rPr>
        <w:t xml:space="preserve">Il libro </w:t>
      </w:r>
      <w:r w:rsidRPr="000D5E95">
        <w:rPr>
          <w:i/>
          <w:iCs/>
          <w:lang w:val="it-IT"/>
        </w:rPr>
        <w:t xml:space="preserve">Le </w:t>
      </w:r>
      <w:r w:rsidRPr="000D3C73">
        <w:rPr>
          <w:i/>
          <w:iCs/>
          <w:lang w:val="it-IT"/>
        </w:rPr>
        <w:t xml:space="preserve">minoranze </w:t>
      </w:r>
      <w:r w:rsidR="005C58A6" w:rsidRPr="000D3C73">
        <w:rPr>
          <w:i/>
          <w:iCs/>
          <w:lang w:val="it-IT"/>
        </w:rPr>
        <w:t>linguistiche</w:t>
      </w:r>
      <w:r w:rsidRPr="000D3C73">
        <w:rPr>
          <w:i/>
          <w:iCs/>
          <w:lang w:val="it-IT"/>
        </w:rPr>
        <w:t xml:space="preserve"> in Italia </w:t>
      </w:r>
      <w:r w:rsidRPr="000D3C73">
        <w:rPr>
          <w:lang w:val="it-IT"/>
        </w:rPr>
        <w:t xml:space="preserve">pubblicato </w:t>
      </w:r>
      <w:r w:rsidR="00AF4189" w:rsidRPr="000D3C73">
        <w:rPr>
          <w:lang w:val="it-IT"/>
        </w:rPr>
        <w:t xml:space="preserve">da Fiorenzo Toso </w:t>
      </w:r>
      <w:r w:rsidRPr="000D3C73">
        <w:rPr>
          <w:lang w:val="it-IT"/>
        </w:rPr>
        <w:t xml:space="preserve">nel 2018 presso il Mulino è un’opera di riferimento </w:t>
      </w:r>
      <w:r w:rsidR="001E177A" w:rsidRPr="000D3C73">
        <w:rPr>
          <w:lang w:val="it-IT"/>
        </w:rPr>
        <w:t>fondamentale</w:t>
      </w:r>
      <w:r w:rsidRPr="000D3C73">
        <w:rPr>
          <w:lang w:val="it-IT"/>
        </w:rPr>
        <w:t xml:space="preserve"> per chiunque si dedichi all’insegnamento </w:t>
      </w:r>
      <w:r w:rsidR="00BB30C7" w:rsidRPr="000D3C73">
        <w:rPr>
          <w:lang w:val="it-IT"/>
        </w:rPr>
        <w:t>di</w:t>
      </w:r>
      <w:r w:rsidRPr="000D3C73">
        <w:rPr>
          <w:lang w:val="it-IT"/>
        </w:rPr>
        <w:t xml:space="preserve"> sociolinguistica e d</w:t>
      </w:r>
      <w:r w:rsidR="005C58A6" w:rsidRPr="000D3C73">
        <w:rPr>
          <w:lang w:val="it-IT"/>
        </w:rPr>
        <w:t>i</w:t>
      </w:r>
      <w:r w:rsidRPr="000D3C73">
        <w:rPr>
          <w:lang w:val="it-IT"/>
        </w:rPr>
        <w:t xml:space="preserve"> linguistica variazionale. Il volume è suddiviso in tre parti principali: 1) Minoranze linguistiche e lingue minoritarie</w:t>
      </w:r>
      <w:r w:rsidR="006369AA" w:rsidRPr="000D3C73">
        <w:rPr>
          <w:lang w:val="it-IT"/>
        </w:rPr>
        <w:t xml:space="preserve"> (</w:t>
      </w:r>
      <w:proofErr w:type="spellStart"/>
      <w:r w:rsidR="006369AA" w:rsidRPr="000D3C73">
        <w:rPr>
          <w:lang w:val="it-IT"/>
        </w:rPr>
        <w:t>parr</w:t>
      </w:r>
      <w:proofErr w:type="spellEnd"/>
      <w:r w:rsidR="006369AA" w:rsidRPr="000D3C73">
        <w:rPr>
          <w:lang w:val="it-IT"/>
        </w:rPr>
        <w:t>. 1 e 2)</w:t>
      </w:r>
      <w:r w:rsidRPr="000D3C73">
        <w:rPr>
          <w:lang w:val="it-IT"/>
        </w:rPr>
        <w:t xml:space="preserve">, 2) Panorama delle lingue minoritarie </w:t>
      </w:r>
      <w:r w:rsidR="006369AA" w:rsidRPr="000D3C73">
        <w:rPr>
          <w:lang w:val="it-IT"/>
        </w:rPr>
        <w:t>(</w:t>
      </w:r>
      <w:proofErr w:type="spellStart"/>
      <w:r w:rsidR="006369AA" w:rsidRPr="000D3C73">
        <w:rPr>
          <w:lang w:val="it-IT"/>
        </w:rPr>
        <w:t>parr</w:t>
      </w:r>
      <w:proofErr w:type="spellEnd"/>
      <w:r w:rsidR="006369AA" w:rsidRPr="000D3C73">
        <w:rPr>
          <w:lang w:val="it-IT"/>
        </w:rPr>
        <w:t xml:space="preserve">. 3-8) </w:t>
      </w:r>
      <w:r w:rsidRPr="000D3C73">
        <w:rPr>
          <w:lang w:val="it-IT"/>
        </w:rPr>
        <w:t>e 3) c) L‘italiano e i dialetti italiani all’estero</w:t>
      </w:r>
      <w:r w:rsidR="006369AA" w:rsidRPr="000D3C73">
        <w:rPr>
          <w:lang w:val="it-IT"/>
        </w:rPr>
        <w:t xml:space="preserve"> (</w:t>
      </w:r>
      <w:proofErr w:type="spellStart"/>
      <w:r w:rsidR="006369AA" w:rsidRPr="000D3C73">
        <w:rPr>
          <w:lang w:val="it-IT"/>
        </w:rPr>
        <w:t>parr</w:t>
      </w:r>
      <w:proofErr w:type="spellEnd"/>
      <w:r w:rsidR="006369AA" w:rsidRPr="000D3C73">
        <w:rPr>
          <w:lang w:val="it-IT"/>
        </w:rPr>
        <w:t>. 9 e 13)</w:t>
      </w:r>
      <w:r w:rsidRPr="000D3C73">
        <w:rPr>
          <w:lang w:val="it-IT"/>
        </w:rPr>
        <w:t xml:space="preserve">. </w:t>
      </w:r>
      <w:r w:rsidR="006369AA" w:rsidRPr="000D3C73">
        <w:rPr>
          <w:lang w:val="it-IT"/>
        </w:rPr>
        <w:t>L’opera</w:t>
      </w:r>
      <w:r w:rsidRPr="000D3C73">
        <w:rPr>
          <w:lang w:val="it-IT"/>
        </w:rPr>
        <w:t xml:space="preserve"> dedica spazio a diverse varietà</w:t>
      </w:r>
      <w:r w:rsidR="001E177A" w:rsidRPr="000D3C73">
        <w:rPr>
          <w:lang w:val="it-IT"/>
        </w:rPr>
        <w:t xml:space="preserve"> diatopiche</w:t>
      </w:r>
      <w:r w:rsidRPr="000D3C73">
        <w:rPr>
          <w:lang w:val="it-IT"/>
        </w:rPr>
        <w:t xml:space="preserve">, alla loro nascita, al loro uso e </w:t>
      </w:r>
      <w:r w:rsidR="000D5E95" w:rsidRPr="000D3C73">
        <w:rPr>
          <w:lang w:val="it-IT"/>
        </w:rPr>
        <w:t>alla</w:t>
      </w:r>
      <w:r w:rsidRPr="000D3C73">
        <w:rPr>
          <w:lang w:val="it-IT"/>
        </w:rPr>
        <w:t xml:space="preserve"> </w:t>
      </w:r>
      <w:r w:rsidR="006369AA" w:rsidRPr="000D3C73">
        <w:rPr>
          <w:lang w:val="it-IT"/>
        </w:rPr>
        <w:t xml:space="preserve">loro </w:t>
      </w:r>
      <w:r w:rsidR="000D5E95" w:rsidRPr="000D3C73">
        <w:rPr>
          <w:lang w:val="it-IT"/>
        </w:rPr>
        <w:t xml:space="preserve">eventuale </w:t>
      </w:r>
      <w:r w:rsidRPr="000D3C73">
        <w:rPr>
          <w:lang w:val="it-IT"/>
        </w:rPr>
        <w:t xml:space="preserve">tutela </w:t>
      </w:r>
      <w:r w:rsidR="000D5E95" w:rsidRPr="000D3C73">
        <w:rPr>
          <w:lang w:val="it-IT"/>
        </w:rPr>
        <w:t>tramite</w:t>
      </w:r>
      <w:r w:rsidRPr="000D3C73">
        <w:rPr>
          <w:lang w:val="it-IT"/>
        </w:rPr>
        <w:t xml:space="preserve"> determinate leggi</w:t>
      </w:r>
      <w:r w:rsidR="006369AA" w:rsidRPr="000D3C73">
        <w:rPr>
          <w:lang w:val="it-IT"/>
        </w:rPr>
        <w:t>.</w:t>
      </w:r>
      <w:r w:rsidR="00E536E2" w:rsidRPr="000D3C73">
        <w:rPr>
          <w:lang w:val="it-IT"/>
        </w:rPr>
        <w:t xml:space="preserve"> Per motivi di spazio in quanto segue verranno approfondite in particolare le prime due sezioni. Sulla terza si può tuttavia accennare che </w:t>
      </w:r>
      <w:r w:rsidR="001E177A" w:rsidRPr="000D3C73">
        <w:rPr>
          <w:lang w:val="it-IT"/>
        </w:rPr>
        <w:t xml:space="preserve">essa </w:t>
      </w:r>
      <w:r w:rsidR="00E536E2" w:rsidRPr="000D3C73">
        <w:rPr>
          <w:lang w:val="it-IT"/>
        </w:rPr>
        <w:t>è suddivisa nei seguenti paragrafi: 9. L</w:t>
      </w:r>
      <w:r w:rsidR="001E177A" w:rsidRPr="000D3C73">
        <w:rPr>
          <w:lang w:val="it-IT"/>
        </w:rPr>
        <w:t>’</w:t>
      </w:r>
      <w:r w:rsidR="00E536E2" w:rsidRPr="000D3C73">
        <w:rPr>
          <w:lang w:val="it-IT"/>
        </w:rPr>
        <w:t>italiano lingua ufficiale e di cultura all</w:t>
      </w:r>
      <w:r w:rsidR="00575943" w:rsidRPr="000D3C73">
        <w:rPr>
          <w:lang w:val="it-IT"/>
        </w:rPr>
        <w:t>’</w:t>
      </w:r>
      <w:r w:rsidR="00E536E2" w:rsidRPr="000D3C73">
        <w:rPr>
          <w:lang w:val="it-IT"/>
        </w:rPr>
        <w:t>estero (San Marino, Vaticano, Svizzera, Malta), 10. L</w:t>
      </w:r>
      <w:r w:rsidR="001E177A" w:rsidRPr="000D3C73">
        <w:rPr>
          <w:lang w:val="it-IT"/>
        </w:rPr>
        <w:t>’</w:t>
      </w:r>
      <w:r w:rsidR="00E536E2" w:rsidRPr="000D3C73">
        <w:rPr>
          <w:lang w:val="it-IT"/>
        </w:rPr>
        <w:t>italiano lingua minoritaria (Slovenia, Croazia, Bosnia ed Erzegovina, Romania, Moldavia, Crimea), 11. Da dialetti a lingue (il monegasco</w:t>
      </w:r>
      <w:r w:rsidR="00CC2876" w:rsidRPr="000D3C73">
        <w:rPr>
          <w:lang w:val="it-IT"/>
        </w:rPr>
        <w:t xml:space="preserve"> (cfr. anche il contributo di </w:t>
      </w:r>
      <w:proofErr w:type="spellStart"/>
      <w:r w:rsidR="00CC2876" w:rsidRPr="000D3C73">
        <w:rPr>
          <w:lang w:val="it-IT"/>
        </w:rPr>
        <w:t>Passet</w:t>
      </w:r>
      <w:proofErr w:type="spellEnd"/>
      <w:r w:rsidR="00CC2876" w:rsidRPr="000D3C73">
        <w:rPr>
          <w:lang w:val="it-IT"/>
        </w:rPr>
        <w:t xml:space="preserve"> in questo volume)</w:t>
      </w:r>
      <w:r w:rsidR="00E536E2" w:rsidRPr="000D3C73">
        <w:rPr>
          <w:lang w:val="it-IT"/>
        </w:rPr>
        <w:t xml:space="preserve">, il corso, il </w:t>
      </w:r>
      <w:proofErr w:type="spellStart"/>
      <w:r w:rsidR="00E536E2" w:rsidRPr="000D3C73">
        <w:rPr>
          <w:lang w:val="it-IT"/>
        </w:rPr>
        <w:t>retoromancio</w:t>
      </w:r>
      <w:proofErr w:type="spellEnd"/>
      <w:r w:rsidR="00E536E2" w:rsidRPr="000D3C73">
        <w:rPr>
          <w:lang w:val="it-IT"/>
        </w:rPr>
        <w:t xml:space="preserve">), 2. Eredità dialettali italoromanze nel Mediterraneo occidentale (il </w:t>
      </w:r>
      <w:proofErr w:type="spellStart"/>
      <w:r w:rsidR="00E536E2" w:rsidRPr="000D3C73">
        <w:rPr>
          <w:lang w:val="it-IT"/>
        </w:rPr>
        <w:t>bonifacino</w:t>
      </w:r>
      <w:proofErr w:type="spellEnd"/>
      <w:r w:rsidR="00E536E2" w:rsidRPr="000D3C73">
        <w:rPr>
          <w:lang w:val="it-IT"/>
        </w:rPr>
        <w:t>, i dialetti liguri delle Alpi Marittime, presenze italiane in Provenza) e 13. Isole alloglotte nei territori italofoni all</w:t>
      </w:r>
      <w:r w:rsidR="001E177A" w:rsidRPr="000D3C73">
        <w:rPr>
          <w:lang w:val="it-IT"/>
        </w:rPr>
        <w:t>’</w:t>
      </w:r>
      <w:r w:rsidR="00E536E2" w:rsidRPr="000D3C73">
        <w:rPr>
          <w:lang w:val="it-IT"/>
        </w:rPr>
        <w:t>estero (il dialetto walser nel Canton Ticino, l‘</w:t>
      </w:r>
      <w:proofErr w:type="spellStart"/>
      <w:r w:rsidR="00E536E2" w:rsidRPr="000D3C73">
        <w:rPr>
          <w:lang w:val="it-IT"/>
        </w:rPr>
        <w:t>istrorumeno</w:t>
      </w:r>
      <w:proofErr w:type="spellEnd"/>
      <w:r w:rsidR="00E536E2" w:rsidRPr="000D3C73">
        <w:rPr>
          <w:lang w:val="it-IT"/>
        </w:rPr>
        <w:t xml:space="preserve">, il greco di </w:t>
      </w:r>
      <w:proofErr w:type="spellStart"/>
      <w:r w:rsidR="00E536E2" w:rsidRPr="000D3C73">
        <w:rPr>
          <w:lang w:val="it-IT"/>
        </w:rPr>
        <w:t>Cargèses</w:t>
      </w:r>
      <w:proofErr w:type="spellEnd"/>
      <w:r w:rsidR="00E536E2" w:rsidRPr="000D3C73">
        <w:rPr>
          <w:lang w:val="it-IT"/>
        </w:rPr>
        <w:t xml:space="preserve">, le colonie valdesi del </w:t>
      </w:r>
      <w:proofErr w:type="spellStart"/>
      <w:r w:rsidR="00E536E2" w:rsidRPr="000D3C73">
        <w:rPr>
          <w:lang w:val="it-IT"/>
        </w:rPr>
        <w:t>Wüttermberg</w:t>
      </w:r>
      <w:proofErr w:type="spellEnd"/>
      <w:r w:rsidR="00E536E2" w:rsidRPr="000D3C73">
        <w:rPr>
          <w:lang w:val="it-IT"/>
        </w:rPr>
        <w:t>).</w:t>
      </w:r>
    </w:p>
    <w:p w14:paraId="6C6B541C" w14:textId="67E196A8" w:rsidR="00115455" w:rsidRPr="000D5E95" w:rsidRDefault="001E177A" w:rsidP="009D1834">
      <w:pPr>
        <w:ind w:firstLine="284"/>
        <w:jc w:val="both"/>
        <w:rPr>
          <w:lang w:val="it-IT"/>
        </w:rPr>
      </w:pPr>
      <w:r w:rsidRPr="000D3C73">
        <w:rPr>
          <w:lang w:val="it-IT"/>
        </w:rPr>
        <w:t>In apertura</w:t>
      </w:r>
      <w:r w:rsidR="000E28CA" w:rsidRPr="000D3C73">
        <w:rPr>
          <w:lang w:val="it-IT"/>
        </w:rPr>
        <w:t xml:space="preserve"> Fiorenzo Toso </w:t>
      </w:r>
      <w:r w:rsidR="006369AA" w:rsidRPr="000D3C73">
        <w:rPr>
          <w:lang w:val="it-IT"/>
        </w:rPr>
        <w:t>spiega che “</w:t>
      </w:r>
      <w:r w:rsidR="000E28CA" w:rsidRPr="000D3C73">
        <w:rPr>
          <w:b/>
          <w:bCs/>
          <w:lang w:val="it-IT"/>
        </w:rPr>
        <w:t>minoranza linguistica</w:t>
      </w:r>
      <w:r w:rsidR="006369AA" w:rsidRPr="000D3C73">
        <w:rPr>
          <w:lang w:val="it-IT"/>
        </w:rPr>
        <w:t>” e “</w:t>
      </w:r>
      <w:r w:rsidR="000E28CA" w:rsidRPr="000D3C73">
        <w:rPr>
          <w:b/>
          <w:bCs/>
          <w:lang w:val="it-IT"/>
        </w:rPr>
        <w:t>minoranza nazionale</w:t>
      </w:r>
      <w:r w:rsidR="006369AA" w:rsidRPr="000D3C73">
        <w:rPr>
          <w:lang w:val="it-IT"/>
        </w:rPr>
        <w:t xml:space="preserve">” possono </w:t>
      </w:r>
      <w:r w:rsidR="000D5E95" w:rsidRPr="000D3C73">
        <w:rPr>
          <w:lang w:val="it-IT"/>
        </w:rPr>
        <w:t xml:space="preserve">essere </w:t>
      </w:r>
      <w:r w:rsidR="00AF4189" w:rsidRPr="000D3C73">
        <w:rPr>
          <w:lang w:val="it-IT"/>
        </w:rPr>
        <w:t xml:space="preserve">basati su due concetti diversi ma che </w:t>
      </w:r>
      <w:r w:rsidR="000D5E95" w:rsidRPr="000D3C73">
        <w:rPr>
          <w:lang w:val="it-IT"/>
        </w:rPr>
        <w:t>coincidono</w:t>
      </w:r>
      <w:r w:rsidR="000E28CA" w:rsidRPr="000D3C73">
        <w:rPr>
          <w:lang w:val="it-IT"/>
        </w:rPr>
        <w:t xml:space="preserve">, come </w:t>
      </w:r>
      <w:r w:rsidR="006369AA" w:rsidRPr="000D3C73">
        <w:rPr>
          <w:lang w:val="it-IT"/>
        </w:rPr>
        <w:t>quando ci riferisce al</w:t>
      </w:r>
      <w:r w:rsidR="000E28CA" w:rsidRPr="000D3C73">
        <w:rPr>
          <w:lang w:val="it-IT"/>
        </w:rPr>
        <w:t xml:space="preserve"> tedesco in Alto Adige, </w:t>
      </w:r>
      <w:r w:rsidR="006369AA" w:rsidRPr="000D3C73">
        <w:rPr>
          <w:lang w:val="it-IT"/>
        </w:rPr>
        <w:t>che rappresenta entrambi</w:t>
      </w:r>
      <w:r w:rsidR="003D1E2A" w:rsidRPr="000D3C73">
        <w:rPr>
          <w:lang w:val="it-IT"/>
        </w:rPr>
        <w:t xml:space="preserve"> i termini</w:t>
      </w:r>
      <w:r w:rsidRPr="000D3C73">
        <w:rPr>
          <w:lang w:val="it-IT"/>
        </w:rPr>
        <w:t xml:space="preserve"> sopra accennati</w:t>
      </w:r>
      <w:r w:rsidR="006369AA" w:rsidRPr="000D3C73">
        <w:rPr>
          <w:lang w:val="it-IT"/>
        </w:rPr>
        <w:t xml:space="preserve">, </w:t>
      </w:r>
      <w:r w:rsidR="000E28CA" w:rsidRPr="000D3C73">
        <w:rPr>
          <w:lang w:val="it-IT"/>
        </w:rPr>
        <w:t>mentre non è il caso per l</w:t>
      </w:r>
      <w:r w:rsidRPr="000D3C73">
        <w:rPr>
          <w:lang w:val="it-IT"/>
        </w:rPr>
        <w:t>’</w:t>
      </w:r>
      <w:r w:rsidR="000E28CA" w:rsidRPr="000D3C73">
        <w:rPr>
          <w:lang w:val="it-IT"/>
        </w:rPr>
        <w:t>albanese parlato nell</w:t>
      </w:r>
      <w:r w:rsidRPr="000D3C73">
        <w:rPr>
          <w:lang w:val="it-IT"/>
        </w:rPr>
        <w:t>’</w:t>
      </w:r>
      <w:r w:rsidR="000E28CA" w:rsidRPr="000D3C73">
        <w:rPr>
          <w:lang w:val="it-IT"/>
        </w:rPr>
        <w:t>Italia meridionale o per l</w:t>
      </w:r>
      <w:r w:rsidRPr="000D3C73">
        <w:rPr>
          <w:lang w:val="it-IT"/>
        </w:rPr>
        <w:t>’</w:t>
      </w:r>
      <w:r w:rsidR="000E28CA" w:rsidRPr="000D3C73">
        <w:rPr>
          <w:lang w:val="it-IT"/>
        </w:rPr>
        <w:t>algherese in Sardegna</w:t>
      </w:r>
      <w:r w:rsidR="003D1E2A" w:rsidRPr="000D3C73">
        <w:rPr>
          <w:lang w:val="it-IT"/>
        </w:rPr>
        <w:t>, che</w:t>
      </w:r>
      <w:r w:rsidR="000E28CA" w:rsidRPr="000D3C73">
        <w:rPr>
          <w:lang w:val="it-IT"/>
        </w:rPr>
        <w:t xml:space="preserve"> non sono riconosciuti come lingua nazionale, pur essendo il catalano invece riconosciuto come lingua nazionale in Spagna</w:t>
      </w:r>
      <w:r w:rsidR="000E28CA" w:rsidRPr="000D5E95">
        <w:rPr>
          <w:lang w:val="it-IT"/>
        </w:rPr>
        <w:t xml:space="preserve"> (cfr. </w:t>
      </w:r>
      <w:r w:rsidR="006369AA" w:rsidRPr="000D5E95">
        <w:rPr>
          <w:lang w:val="it-IT"/>
        </w:rPr>
        <w:t>Toso 2008</w:t>
      </w:r>
      <w:r w:rsidR="00913F3B" w:rsidRPr="000D5E95">
        <w:rPr>
          <w:lang w:val="it-IT"/>
        </w:rPr>
        <w:t>a</w:t>
      </w:r>
      <w:r w:rsidR="000E28CA" w:rsidRPr="000D5E95">
        <w:rPr>
          <w:lang w:val="it-IT"/>
        </w:rPr>
        <w:t>, 7)</w:t>
      </w:r>
      <w:r w:rsidR="006369AA" w:rsidRPr="000D5E95">
        <w:rPr>
          <w:lang w:val="it-IT"/>
        </w:rPr>
        <w:t xml:space="preserve">. </w:t>
      </w:r>
      <w:r w:rsidR="003D1E2A" w:rsidRPr="000D5E95">
        <w:rPr>
          <w:lang w:val="it-IT"/>
        </w:rPr>
        <w:t>V</w:t>
      </w:r>
      <w:r w:rsidR="006369AA" w:rsidRPr="000D5E95">
        <w:rPr>
          <w:lang w:val="it-IT"/>
        </w:rPr>
        <w:t xml:space="preserve">iene </w:t>
      </w:r>
      <w:r w:rsidR="003D1E2A" w:rsidRPr="000D5E95">
        <w:rPr>
          <w:lang w:val="it-IT"/>
        </w:rPr>
        <w:t>inoltre</w:t>
      </w:r>
      <w:r w:rsidR="006369AA" w:rsidRPr="000D5E95">
        <w:rPr>
          <w:lang w:val="it-IT"/>
        </w:rPr>
        <w:t xml:space="preserve"> tematizzata la problematica della </w:t>
      </w:r>
      <w:r w:rsidR="006369AA" w:rsidRPr="000D5E95">
        <w:rPr>
          <w:b/>
          <w:bCs/>
          <w:lang w:val="it-IT"/>
        </w:rPr>
        <w:t xml:space="preserve">legge </w:t>
      </w:r>
      <w:r w:rsidR="006369AA" w:rsidRPr="000D5E95">
        <w:rPr>
          <w:b/>
          <w:bCs/>
          <w:lang w:val="it-IT"/>
        </w:rPr>
        <w:lastRenderedPageBreak/>
        <w:t>482/1999</w:t>
      </w:r>
      <w:r w:rsidR="006369AA" w:rsidRPr="000D5E95">
        <w:rPr>
          <w:lang w:val="it-IT"/>
        </w:rPr>
        <w:t xml:space="preserve">, che si prefigge </w:t>
      </w:r>
      <w:r w:rsidR="003D1E2A" w:rsidRPr="000D5E95">
        <w:rPr>
          <w:lang w:val="it-IT"/>
        </w:rPr>
        <w:t xml:space="preserve">di tutelare </w:t>
      </w:r>
      <w:r w:rsidR="006369AA" w:rsidRPr="000D5E95">
        <w:rPr>
          <w:lang w:val="it-IT"/>
        </w:rPr>
        <w:t>determinate varietà diatopiche, ma selezionandole in modo arbitrario, facendo sì che alcune varietà non god</w:t>
      </w:r>
      <w:r w:rsidR="003D1E2A" w:rsidRPr="000D5E95">
        <w:rPr>
          <w:lang w:val="it-IT"/>
        </w:rPr>
        <w:t>a</w:t>
      </w:r>
      <w:r w:rsidR="006369AA" w:rsidRPr="000D5E95">
        <w:rPr>
          <w:lang w:val="it-IT"/>
        </w:rPr>
        <w:t>no del riconoscimento e dei diritti lingui</w:t>
      </w:r>
      <w:r w:rsidR="000D5E95" w:rsidRPr="000D5E95">
        <w:rPr>
          <w:lang w:val="it-IT"/>
        </w:rPr>
        <w:t>sti</w:t>
      </w:r>
      <w:r w:rsidR="006369AA" w:rsidRPr="000D5E95">
        <w:rPr>
          <w:lang w:val="it-IT"/>
        </w:rPr>
        <w:t xml:space="preserve">ci </w:t>
      </w:r>
      <w:r w:rsidR="000E28CA" w:rsidRPr="000D5E95">
        <w:rPr>
          <w:lang w:val="it-IT"/>
        </w:rPr>
        <w:t>(ossia alla preservazione</w:t>
      </w:r>
      <w:r w:rsidR="003D1E2A" w:rsidRPr="000D5E95">
        <w:rPr>
          <w:lang w:val="it-IT"/>
        </w:rPr>
        <w:t xml:space="preserve">, </w:t>
      </w:r>
      <w:r w:rsidR="000E28CA" w:rsidRPr="000D5E95">
        <w:rPr>
          <w:lang w:val="it-IT"/>
        </w:rPr>
        <w:t xml:space="preserve">alla non discriminazione e ai mezzi per l‘inserimento sociale) </w:t>
      </w:r>
      <w:r w:rsidR="006369AA" w:rsidRPr="000D5E95">
        <w:rPr>
          <w:lang w:val="it-IT"/>
        </w:rPr>
        <w:t xml:space="preserve">che gli spetterebbero (cfr. </w:t>
      </w:r>
      <w:r w:rsidR="003D1E2A" w:rsidRPr="000D5E95">
        <w:rPr>
          <w:lang w:val="it-IT"/>
        </w:rPr>
        <w:t>ivi</w:t>
      </w:r>
      <w:r w:rsidR="006369AA" w:rsidRPr="000D5E95">
        <w:rPr>
          <w:lang w:val="it-IT"/>
        </w:rPr>
        <w:t>, 8).</w:t>
      </w:r>
      <w:r w:rsidR="00115455" w:rsidRPr="000D5E95">
        <w:rPr>
          <w:lang w:val="it-IT"/>
        </w:rPr>
        <w:t xml:space="preserve"> Tale problematica viene ripresa anche nel secondo paragrafo, spiegando che </w:t>
      </w:r>
      <w:r w:rsidR="000D5E95" w:rsidRPr="000D5E95">
        <w:rPr>
          <w:lang w:val="it-IT"/>
        </w:rPr>
        <w:t>a</w:t>
      </w:r>
      <w:r w:rsidR="00115455" w:rsidRPr="000D5E95">
        <w:rPr>
          <w:lang w:val="it-IT"/>
        </w:rPr>
        <w:t xml:space="preserve"> partire dagli anni Settanta è </w:t>
      </w:r>
      <w:r w:rsidR="000D5E95" w:rsidRPr="000D5E95">
        <w:rPr>
          <w:lang w:val="it-IT"/>
        </w:rPr>
        <w:t>sfociato in un</w:t>
      </w:r>
      <w:r w:rsidR="00115455" w:rsidRPr="000D5E95">
        <w:rPr>
          <w:lang w:val="it-IT"/>
        </w:rPr>
        <w:t xml:space="preserve"> forte interesse per le minoranze linguistiche (cfr. Toso 2008</w:t>
      </w:r>
      <w:r w:rsidR="00913F3B" w:rsidRPr="000D5E95">
        <w:rPr>
          <w:lang w:val="it-IT"/>
        </w:rPr>
        <w:t>b</w:t>
      </w:r>
      <w:r w:rsidR="00115455" w:rsidRPr="000D5E95">
        <w:rPr>
          <w:lang w:val="it-IT"/>
        </w:rPr>
        <w:t>, 41)</w:t>
      </w:r>
      <w:r w:rsidR="009D1834" w:rsidRPr="000D5E95">
        <w:rPr>
          <w:lang w:val="it-IT"/>
        </w:rPr>
        <w:t>.</w:t>
      </w:r>
    </w:p>
    <w:p w14:paraId="4A812F0E" w14:textId="20179DD3" w:rsidR="00EB4B1C" w:rsidRPr="000D3C73" w:rsidRDefault="000D5E95" w:rsidP="000D5E95">
      <w:pPr>
        <w:ind w:firstLine="284"/>
        <w:jc w:val="both"/>
        <w:rPr>
          <w:lang w:val="it-IT"/>
        </w:rPr>
      </w:pPr>
      <w:r w:rsidRPr="000D5E95">
        <w:rPr>
          <w:lang w:val="it-IT"/>
        </w:rPr>
        <w:t xml:space="preserve">Successivamente </w:t>
      </w:r>
      <w:r w:rsidR="009D1834" w:rsidRPr="000D5E95">
        <w:rPr>
          <w:lang w:val="it-IT"/>
        </w:rPr>
        <w:t xml:space="preserve">viene trattato il </w:t>
      </w:r>
      <w:r w:rsidR="009D1834" w:rsidRPr="000D5E95">
        <w:rPr>
          <w:b/>
          <w:bCs/>
          <w:lang w:val="it-IT"/>
        </w:rPr>
        <w:t>francese nella Valle d’Aosta</w:t>
      </w:r>
      <w:r w:rsidR="000B629C" w:rsidRPr="000D5E95">
        <w:rPr>
          <w:lang w:val="it-IT"/>
        </w:rPr>
        <w:t>, spiegando che nel plurilinguismo della regione o</w:t>
      </w:r>
      <w:r w:rsidR="009D1834" w:rsidRPr="000D5E95">
        <w:rPr>
          <w:lang w:val="it-IT"/>
        </w:rPr>
        <w:t>ggi viene tutelato più il francese</w:t>
      </w:r>
      <w:r w:rsidR="000B629C" w:rsidRPr="000D5E95">
        <w:rPr>
          <w:lang w:val="it-IT"/>
        </w:rPr>
        <w:t xml:space="preserve"> (riconosciuto come </w:t>
      </w:r>
      <w:r w:rsidR="009D1834" w:rsidRPr="000D5E95">
        <w:rPr>
          <w:lang w:val="it-IT"/>
        </w:rPr>
        <w:t>lingua minoritaria</w:t>
      </w:r>
      <w:r>
        <w:rPr>
          <w:lang w:val="it-IT"/>
        </w:rPr>
        <w:t>:</w:t>
      </w:r>
      <w:r w:rsidR="000B629C" w:rsidRPr="000D5E95">
        <w:rPr>
          <w:lang w:val="it-IT"/>
        </w:rPr>
        <w:t xml:space="preserve"> si ha un</w:t>
      </w:r>
      <w:r w:rsidR="009D1834" w:rsidRPr="000D5E95">
        <w:rPr>
          <w:lang w:val="it-IT"/>
        </w:rPr>
        <w:t xml:space="preserve"> bilinguismo ufficiale) che il </w:t>
      </w:r>
      <w:r w:rsidR="009D1834" w:rsidRPr="000D5E95">
        <w:rPr>
          <w:i/>
          <w:iCs/>
          <w:lang w:val="it-IT"/>
        </w:rPr>
        <w:t>patois</w:t>
      </w:r>
      <w:r w:rsidR="009D1834" w:rsidRPr="000D5E95">
        <w:rPr>
          <w:lang w:val="it-IT"/>
        </w:rPr>
        <w:t>, ma è comunque in calo e pochissimi lo hanno come lingua materna (meno dell</w:t>
      </w:r>
      <w:r w:rsidR="000B629C" w:rsidRPr="000D5E95">
        <w:rPr>
          <w:lang w:val="it-IT"/>
        </w:rPr>
        <w:t>’</w:t>
      </w:r>
      <w:r w:rsidR="009D1834" w:rsidRPr="000D5E95">
        <w:rPr>
          <w:lang w:val="it-IT"/>
        </w:rPr>
        <w:t xml:space="preserve">1%), mentre ca. il 72% </w:t>
      </w:r>
      <w:r w:rsidR="000B629C" w:rsidRPr="000D5E95">
        <w:rPr>
          <w:lang w:val="it-IT"/>
        </w:rPr>
        <w:t>parla</w:t>
      </w:r>
      <w:r w:rsidR="009D1834" w:rsidRPr="000D5E95">
        <w:rPr>
          <w:lang w:val="it-IT"/>
        </w:rPr>
        <w:t xml:space="preserve"> italiano come L1, e ca. 16% parla il franco</w:t>
      </w:r>
      <w:r w:rsidR="009D1834" w:rsidRPr="00561713">
        <w:rPr>
          <w:lang w:val="it-IT"/>
        </w:rPr>
        <w:t xml:space="preserve">-provenzale (cfr. </w:t>
      </w:r>
      <w:r w:rsidR="000B629C" w:rsidRPr="00561713">
        <w:rPr>
          <w:lang w:val="it-IT"/>
        </w:rPr>
        <w:t>Toso 2008 a, 75</w:t>
      </w:r>
      <w:r w:rsidR="009D1834" w:rsidRPr="00561713">
        <w:rPr>
          <w:lang w:val="it-IT"/>
        </w:rPr>
        <w:t>)</w:t>
      </w:r>
      <w:r w:rsidR="000B629C" w:rsidRPr="00561713">
        <w:rPr>
          <w:lang w:val="it-IT"/>
        </w:rPr>
        <w:t xml:space="preserve">. Viene aggiunto che il territorio (che conta </w:t>
      </w:r>
      <w:r w:rsidR="00561713" w:rsidRPr="00561713">
        <w:rPr>
          <w:lang w:val="it-IT"/>
        </w:rPr>
        <w:t xml:space="preserve">oggi </w:t>
      </w:r>
      <w:r w:rsidR="000B629C" w:rsidRPr="00561713">
        <w:rPr>
          <w:lang w:val="it-IT"/>
        </w:rPr>
        <w:t>c</w:t>
      </w:r>
      <w:r w:rsidR="009D1834" w:rsidRPr="00561713">
        <w:rPr>
          <w:lang w:val="it-IT"/>
        </w:rPr>
        <w:t>a. 12</w:t>
      </w:r>
      <w:r w:rsidR="00561713" w:rsidRPr="00561713">
        <w:rPr>
          <w:lang w:val="it-IT"/>
        </w:rPr>
        <w:t>5</w:t>
      </w:r>
      <w:r w:rsidR="009D1834" w:rsidRPr="00561713">
        <w:rPr>
          <w:lang w:val="it-IT"/>
        </w:rPr>
        <w:t>.000 abitanti</w:t>
      </w:r>
      <w:r w:rsidR="000B629C" w:rsidRPr="000D5E95">
        <w:rPr>
          <w:lang w:val="it-IT"/>
        </w:rPr>
        <w:t>)</w:t>
      </w:r>
      <w:r w:rsidR="009D1834" w:rsidRPr="000D5E95">
        <w:rPr>
          <w:lang w:val="it-IT"/>
        </w:rPr>
        <w:t xml:space="preserve"> fu </w:t>
      </w:r>
      <w:r w:rsidR="000B629C" w:rsidRPr="000D5E95">
        <w:rPr>
          <w:lang w:val="it-IT"/>
        </w:rPr>
        <w:t>abitato dalla popolazione</w:t>
      </w:r>
      <w:r w:rsidR="009D1834" w:rsidRPr="000D5E95">
        <w:rPr>
          <w:lang w:val="it-IT"/>
        </w:rPr>
        <w:t xml:space="preserve"> celto-ligure dei Salassi e romanizzato</w:t>
      </w:r>
      <w:r w:rsidR="000B629C" w:rsidRPr="000D5E95">
        <w:rPr>
          <w:lang w:val="it-IT"/>
        </w:rPr>
        <w:t>,</w:t>
      </w:r>
      <w:r>
        <w:rPr>
          <w:lang w:val="it-IT"/>
        </w:rPr>
        <w:t xml:space="preserve"> </w:t>
      </w:r>
      <w:r w:rsidR="009D1834" w:rsidRPr="000D5E95">
        <w:rPr>
          <w:lang w:val="it-IT"/>
        </w:rPr>
        <w:t>unito alla Gallia</w:t>
      </w:r>
      <w:r w:rsidR="000B629C" w:rsidRPr="000D5E95">
        <w:rPr>
          <w:lang w:val="it-IT"/>
        </w:rPr>
        <w:t xml:space="preserve"> (</w:t>
      </w:r>
      <w:r w:rsidR="009D1834" w:rsidRPr="000D5E95">
        <w:rPr>
          <w:lang w:val="it-IT"/>
        </w:rPr>
        <w:t xml:space="preserve">invasa </w:t>
      </w:r>
      <w:r w:rsidR="009D1834" w:rsidRPr="000D3C73">
        <w:rPr>
          <w:lang w:val="it-IT"/>
        </w:rPr>
        <w:t>da Burgundi e Ostrogoti</w:t>
      </w:r>
      <w:r w:rsidR="000B629C" w:rsidRPr="000D3C73">
        <w:rPr>
          <w:lang w:val="it-IT"/>
        </w:rPr>
        <w:t>),</w:t>
      </w:r>
      <w:r w:rsidR="009D1834" w:rsidRPr="000D3C73">
        <w:rPr>
          <w:lang w:val="it-IT"/>
        </w:rPr>
        <w:t xml:space="preserve"> poi pa</w:t>
      </w:r>
      <w:r w:rsidR="000B629C" w:rsidRPr="000D3C73">
        <w:rPr>
          <w:lang w:val="it-IT"/>
        </w:rPr>
        <w:t>ssò</w:t>
      </w:r>
      <w:r w:rsidR="009D1834" w:rsidRPr="000D3C73">
        <w:rPr>
          <w:lang w:val="it-IT"/>
        </w:rPr>
        <w:t xml:space="preserve"> sotto controllo </w:t>
      </w:r>
      <w:r w:rsidR="000B629C" w:rsidRPr="000D3C73">
        <w:rPr>
          <w:lang w:val="it-IT"/>
        </w:rPr>
        <w:t>dei</w:t>
      </w:r>
      <w:r w:rsidR="009D1834" w:rsidRPr="000D3C73">
        <w:rPr>
          <w:lang w:val="it-IT"/>
        </w:rPr>
        <w:t xml:space="preserve"> </w:t>
      </w:r>
      <w:r w:rsidR="000B629C" w:rsidRPr="000D3C73">
        <w:rPr>
          <w:lang w:val="it-IT"/>
        </w:rPr>
        <w:t>Bizantini</w:t>
      </w:r>
      <w:r w:rsidR="009D1834" w:rsidRPr="000D3C73">
        <w:rPr>
          <w:lang w:val="it-IT"/>
        </w:rPr>
        <w:t xml:space="preserve"> e dei domini carolingi</w:t>
      </w:r>
      <w:r w:rsidR="0003065C" w:rsidRPr="000D3C73">
        <w:rPr>
          <w:lang w:val="it-IT"/>
        </w:rPr>
        <w:t xml:space="preserve"> e</w:t>
      </w:r>
      <w:r w:rsidR="009D1834" w:rsidRPr="000D3C73">
        <w:rPr>
          <w:lang w:val="it-IT"/>
        </w:rPr>
        <w:t xml:space="preserve"> nel 904 </w:t>
      </w:r>
      <w:r w:rsidR="00BB465A" w:rsidRPr="000D3C73">
        <w:rPr>
          <w:lang w:val="it-IT"/>
        </w:rPr>
        <w:t>della</w:t>
      </w:r>
      <w:r w:rsidR="009D1834" w:rsidRPr="000D3C73">
        <w:rPr>
          <w:lang w:val="it-IT"/>
        </w:rPr>
        <w:t xml:space="preserve"> Borgogna; </w:t>
      </w:r>
      <w:r w:rsidR="00BB465A" w:rsidRPr="000D3C73">
        <w:rPr>
          <w:lang w:val="it-IT"/>
        </w:rPr>
        <w:t xml:space="preserve">divenne una regione </w:t>
      </w:r>
      <w:r w:rsidR="009D1834" w:rsidRPr="000D3C73">
        <w:rPr>
          <w:lang w:val="it-IT"/>
        </w:rPr>
        <w:t>autonoma grazie ai Savoia a partire dal XII secolo (cfr. ivi, 73)</w:t>
      </w:r>
      <w:r w:rsidR="00BB465A" w:rsidRPr="000D3C73">
        <w:rPr>
          <w:lang w:val="it-IT"/>
        </w:rPr>
        <w:t>.</w:t>
      </w:r>
      <w:r w:rsidR="00EE47B9" w:rsidRPr="000D3C73">
        <w:rPr>
          <w:lang w:val="it-IT"/>
        </w:rPr>
        <w:t xml:space="preserve"> </w:t>
      </w:r>
      <w:r w:rsidR="00561713" w:rsidRPr="000D3C73">
        <w:rPr>
          <w:lang w:val="it-IT"/>
        </w:rPr>
        <w:t>Nel volume v</w:t>
      </w:r>
      <w:r w:rsidR="00EE47B9" w:rsidRPr="000D3C73">
        <w:rPr>
          <w:lang w:val="it-IT"/>
        </w:rPr>
        <w:t xml:space="preserve">iene poi data una rassegna del </w:t>
      </w:r>
      <w:r w:rsidR="00EE47B9" w:rsidRPr="000D3C73">
        <w:rPr>
          <w:b/>
          <w:bCs/>
          <w:lang w:val="it-IT"/>
        </w:rPr>
        <w:t>tedesco in Alto Adige</w:t>
      </w:r>
      <w:r w:rsidR="00EE47B9" w:rsidRPr="000D3C73">
        <w:rPr>
          <w:lang w:val="it-IT"/>
        </w:rPr>
        <w:t xml:space="preserve"> (450.000 abitanti, </w:t>
      </w:r>
      <w:r w:rsidR="00561713" w:rsidRPr="000D3C73">
        <w:rPr>
          <w:lang w:val="it-IT"/>
        </w:rPr>
        <w:t xml:space="preserve">cfr. </w:t>
      </w:r>
      <w:r w:rsidR="00EE47B9" w:rsidRPr="000D3C73">
        <w:rPr>
          <w:lang w:val="it-IT"/>
        </w:rPr>
        <w:t xml:space="preserve">ivi, 77), regione abitata in passato da genti retiche e celtiche che venne romanizzata </w:t>
      </w:r>
      <w:r w:rsidR="0003065C" w:rsidRPr="000D3C73">
        <w:rPr>
          <w:lang w:val="it-IT"/>
        </w:rPr>
        <w:t>soprattutto</w:t>
      </w:r>
      <w:r w:rsidR="00EE47B9" w:rsidRPr="000D3C73">
        <w:rPr>
          <w:lang w:val="it-IT"/>
        </w:rPr>
        <w:t xml:space="preserve"> a partire dal 15 a.C.</w:t>
      </w:r>
      <w:r w:rsidR="00C0122E" w:rsidRPr="000D3C73">
        <w:rPr>
          <w:lang w:val="it-IT"/>
        </w:rPr>
        <w:t xml:space="preserve">, vide la </w:t>
      </w:r>
      <w:r w:rsidR="00EE47B9" w:rsidRPr="000D3C73">
        <w:rPr>
          <w:lang w:val="it-IT"/>
        </w:rPr>
        <w:t xml:space="preserve">nascita </w:t>
      </w:r>
      <w:r w:rsidR="00C0122E" w:rsidRPr="000D3C73">
        <w:rPr>
          <w:lang w:val="it-IT"/>
        </w:rPr>
        <w:t>dei</w:t>
      </w:r>
      <w:r w:rsidR="00EE47B9" w:rsidRPr="000D3C73">
        <w:rPr>
          <w:lang w:val="it-IT"/>
        </w:rPr>
        <w:t xml:space="preserve"> </w:t>
      </w:r>
      <w:r w:rsidR="0003065C" w:rsidRPr="000D3C73">
        <w:rPr>
          <w:lang w:val="it-IT"/>
        </w:rPr>
        <w:t xml:space="preserve">principati </w:t>
      </w:r>
      <w:r w:rsidR="00EE47B9" w:rsidRPr="000D3C73">
        <w:rPr>
          <w:lang w:val="it-IT"/>
        </w:rPr>
        <w:t>vescovili di Trento e Bressanone</w:t>
      </w:r>
      <w:r w:rsidR="00C0122E" w:rsidRPr="000D3C73">
        <w:rPr>
          <w:lang w:val="it-IT"/>
        </w:rPr>
        <w:t xml:space="preserve"> n</w:t>
      </w:r>
      <w:r w:rsidR="00EE47B9" w:rsidRPr="000D3C73">
        <w:rPr>
          <w:lang w:val="it-IT"/>
        </w:rPr>
        <w:t>el XI sec.</w:t>
      </w:r>
      <w:r w:rsidR="00C0122E" w:rsidRPr="000D3C73">
        <w:rPr>
          <w:lang w:val="it-IT"/>
        </w:rPr>
        <w:t xml:space="preserve"> e n</w:t>
      </w:r>
      <w:r w:rsidR="00EE47B9" w:rsidRPr="000D3C73">
        <w:rPr>
          <w:lang w:val="it-IT"/>
        </w:rPr>
        <w:t>el 1636 passò sotto il controllo dell</w:t>
      </w:r>
      <w:r w:rsidR="0003065C" w:rsidRPr="000D3C73">
        <w:rPr>
          <w:lang w:val="it-IT"/>
        </w:rPr>
        <w:t>’</w:t>
      </w:r>
      <w:r w:rsidR="00EE47B9" w:rsidRPr="000D3C73">
        <w:rPr>
          <w:lang w:val="it-IT"/>
        </w:rPr>
        <w:t xml:space="preserve">Austria. </w:t>
      </w:r>
      <w:r w:rsidR="0003065C" w:rsidRPr="000D3C73">
        <w:rPr>
          <w:lang w:val="it-IT"/>
        </w:rPr>
        <w:t>In seguito</w:t>
      </w:r>
      <w:r w:rsidR="00C0122E" w:rsidRPr="000D3C73">
        <w:rPr>
          <w:lang w:val="it-IT"/>
        </w:rPr>
        <w:t xml:space="preserve">, </w:t>
      </w:r>
      <w:r w:rsidR="00EE47B9" w:rsidRPr="000D3C73">
        <w:rPr>
          <w:lang w:val="it-IT"/>
        </w:rPr>
        <w:t>“</w:t>
      </w:r>
      <w:r w:rsidR="00C0122E" w:rsidRPr="000D3C73">
        <w:rPr>
          <w:lang w:val="it-IT"/>
        </w:rPr>
        <w:t>[l]</w:t>
      </w:r>
      <w:r w:rsidR="00561713" w:rsidRPr="000D3C73">
        <w:rPr>
          <w:lang w:val="it-IT"/>
        </w:rPr>
        <w:t>’</w:t>
      </w:r>
      <w:r w:rsidR="00EE47B9" w:rsidRPr="000D3C73">
        <w:rPr>
          <w:lang w:val="it-IT"/>
        </w:rPr>
        <w:t>invasione napoleonica sottrasse il Tirolo all</w:t>
      </w:r>
      <w:r w:rsidR="0003065C" w:rsidRPr="000D3C73">
        <w:rPr>
          <w:lang w:val="it-IT"/>
        </w:rPr>
        <w:t>’</w:t>
      </w:r>
      <w:r w:rsidR="00EE47B9" w:rsidRPr="000D3C73">
        <w:rPr>
          <w:lang w:val="it-IT"/>
        </w:rPr>
        <w:t>Austria e lo allegò alla Ba</w:t>
      </w:r>
      <w:r w:rsidR="00C0122E" w:rsidRPr="000D3C73">
        <w:rPr>
          <w:lang w:val="it-IT"/>
        </w:rPr>
        <w:t>v</w:t>
      </w:r>
      <w:r w:rsidR="00EE47B9" w:rsidRPr="000D3C73">
        <w:rPr>
          <w:lang w:val="it-IT"/>
        </w:rPr>
        <w:t>iera suscitando la rivolta popolare</w:t>
      </w:r>
      <w:r w:rsidR="005A2027" w:rsidRPr="000D3C73">
        <w:rPr>
          <w:lang w:val="it-IT"/>
        </w:rPr>
        <w:t>”</w:t>
      </w:r>
      <w:r w:rsidR="00EE47B9" w:rsidRPr="000D3C73">
        <w:rPr>
          <w:lang w:val="it-IT"/>
        </w:rPr>
        <w:t xml:space="preserve"> (</w:t>
      </w:r>
      <w:r w:rsidR="00C0122E" w:rsidRPr="000D3C73">
        <w:rPr>
          <w:lang w:val="it-IT"/>
        </w:rPr>
        <w:t>ivi</w:t>
      </w:r>
      <w:r w:rsidR="00EE47B9" w:rsidRPr="000D3C73">
        <w:rPr>
          <w:lang w:val="it-IT"/>
        </w:rPr>
        <w:t>, 77)</w:t>
      </w:r>
      <w:r w:rsidR="00F80ADE" w:rsidRPr="000D3C73">
        <w:rPr>
          <w:lang w:val="it-IT"/>
        </w:rPr>
        <w:t>;</w:t>
      </w:r>
      <w:r w:rsidR="00F80ADE" w:rsidRPr="000D5E95">
        <w:rPr>
          <w:lang w:val="it-IT"/>
        </w:rPr>
        <w:t xml:space="preserve"> nel 1815, in occasione del C</w:t>
      </w:r>
      <w:r w:rsidR="00EE47B9" w:rsidRPr="000D5E95">
        <w:rPr>
          <w:lang w:val="it-IT"/>
        </w:rPr>
        <w:t>ongresso di Vienna</w:t>
      </w:r>
      <w:r w:rsidR="00F80ADE" w:rsidRPr="000D5E95">
        <w:rPr>
          <w:lang w:val="it-IT"/>
        </w:rPr>
        <w:t xml:space="preserve">, </w:t>
      </w:r>
      <w:r w:rsidR="00EE47B9" w:rsidRPr="000D5E95">
        <w:rPr>
          <w:lang w:val="it-IT"/>
        </w:rPr>
        <w:t xml:space="preserve">il Tirolo </w:t>
      </w:r>
      <w:r w:rsidR="00F80ADE" w:rsidRPr="000D5E95">
        <w:rPr>
          <w:lang w:val="it-IT"/>
        </w:rPr>
        <w:t>venne ridato in mano</w:t>
      </w:r>
      <w:r w:rsidR="00EE47B9" w:rsidRPr="000D5E95">
        <w:rPr>
          <w:lang w:val="it-IT"/>
        </w:rPr>
        <w:t xml:space="preserve"> all</w:t>
      </w:r>
      <w:r w:rsidR="00C0122E" w:rsidRPr="000D5E95">
        <w:rPr>
          <w:lang w:val="it-IT"/>
        </w:rPr>
        <w:t>’</w:t>
      </w:r>
      <w:r w:rsidR="00EE47B9" w:rsidRPr="000D5E95">
        <w:rPr>
          <w:lang w:val="it-IT"/>
        </w:rPr>
        <w:t>Austria (ivi, 77-78)</w:t>
      </w:r>
      <w:r w:rsidR="0036270D" w:rsidRPr="000D5E95">
        <w:rPr>
          <w:lang w:val="it-IT"/>
        </w:rPr>
        <w:t xml:space="preserve"> e col trattato di Parigi del 1919 il Trentino e l</w:t>
      </w:r>
      <w:r w:rsidR="0003065C">
        <w:rPr>
          <w:lang w:val="it-IT"/>
        </w:rPr>
        <w:t>’</w:t>
      </w:r>
      <w:r w:rsidR="0036270D" w:rsidRPr="000D5E95">
        <w:rPr>
          <w:lang w:val="it-IT"/>
        </w:rPr>
        <w:t>Alto Adige vennero assegnati all</w:t>
      </w:r>
      <w:r w:rsidR="0003065C">
        <w:rPr>
          <w:lang w:val="it-IT"/>
        </w:rPr>
        <w:t>’</w:t>
      </w:r>
      <w:r w:rsidR="0036270D" w:rsidRPr="000D5E95">
        <w:rPr>
          <w:lang w:val="it-IT"/>
        </w:rPr>
        <w:t>Italia</w:t>
      </w:r>
      <w:r w:rsidR="00EE47B9" w:rsidRPr="000D5E95">
        <w:rPr>
          <w:lang w:val="it-IT"/>
        </w:rPr>
        <w:t>.</w:t>
      </w:r>
      <w:r w:rsidR="00C0122E" w:rsidRPr="000D5E95">
        <w:rPr>
          <w:lang w:val="it-IT"/>
        </w:rPr>
        <w:t xml:space="preserve"> </w:t>
      </w:r>
      <w:r w:rsidR="00EE47B9" w:rsidRPr="000D5E95">
        <w:rPr>
          <w:lang w:val="it-IT"/>
        </w:rPr>
        <w:t>Attualmente in Alto Adige una piccola percentuale parla ladino (ca</w:t>
      </w:r>
      <w:r w:rsidR="0003065C">
        <w:rPr>
          <w:lang w:val="it-IT"/>
        </w:rPr>
        <w:t>.</w:t>
      </w:r>
      <w:r w:rsidR="00EE47B9" w:rsidRPr="000D5E95">
        <w:rPr>
          <w:lang w:val="it-IT"/>
        </w:rPr>
        <w:t xml:space="preserve"> 4%), la maggior parte degli abitanti parla tedesco (ca. 62%) e ca. il 23% italiano come L1 (cfr. ibid.).</w:t>
      </w:r>
      <w:r w:rsidR="0003065C">
        <w:rPr>
          <w:lang w:val="it-IT"/>
        </w:rPr>
        <w:t xml:space="preserve"> </w:t>
      </w:r>
      <w:r w:rsidR="005A2027">
        <w:rPr>
          <w:lang w:val="it-IT"/>
        </w:rPr>
        <w:t>Tra le</w:t>
      </w:r>
      <w:r w:rsidR="00E536E2" w:rsidRPr="000D5E95">
        <w:rPr>
          <w:lang w:val="it-IT"/>
        </w:rPr>
        <w:t xml:space="preserve"> lingu</w:t>
      </w:r>
      <w:r w:rsidR="005A2027">
        <w:rPr>
          <w:lang w:val="it-IT"/>
        </w:rPr>
        <w:t>e</w:t>
      </w:r>
      <w:r w:rsidR="00E536E2" w:rsidRPr="000D5E95">
        <w:rPr>
          <w:lang w:val="it-IT"/>
        </w:rPr>
        <w:t xml:space="preserve"> delle minoranze nazional</w:t>
      </w:r>
      <w:r w:rsidR="005A2027">
        <w:rPr>
          <w:lang w:val="it-IT"/>
        </w:rPr>
        <w:t>i viene annoverato</w:t>
      </w:r>
      <w:r w:rsidR="00E536E2" w:rsidRPr="000D5E95">
        <w:rPr>
          <w:lang w:val="it-IT"/>
        </w:rPr>
        <w:t xml:space="preserve"> anche lo </w:t>
      </w:r>
      <w:r w:rsidR="00E536E2" w:rsidRPr="000D5E95">
        <w:rPr>
          <w:b/>
          <w:bCs/>
          <w:lang w:val="it-IT"/>
        </w:rPr>
        <w:t>sloveno in Friuli-Venezia Giulia</w:t>
      </w:r>
      <w:r w:rsidR="009B3564" w:rsidRPr="000D5E95">
        <w:rPr>
          <w:lang w:val="it-IT"/>
        </w:rPr>
        <w:t xml:space="preserve">, parlato probabilmente da ca. 60.000 persone in Italia; si parla di Slavia Veneta (in prov. di Udine) e della Val Canale (dove si parla anche </w:t>
      </w:r>
      <w:r w:rsidR="009B3564" w:rsidRPr="000D3C73">
        <w:rPr>
          <w:lang w:val="it-IT"/>
        </w:rPr>
        <w:t>tedesco e friulano)</w:t>
      </w:r>
      <w:r w:rsidR="005A2027" w:rsidRPr="000D3C73">
        <w:rPr>
          <w:lang w:val="it-IT"/>
        </w:rPr>
        <w:t>,</w:t>
      </w:r>
      <w:r w:rsidR="009B3564" w:rsidRPr="000D3C73">
        <w:rPr>
          <w:lang w:val="it-IT"/>
        </w:rPr>
        <w:t xml:space="preserve"> storicamente parte della Carinzia e della Carniola austriaca) (cfr. Toso 2008, 8</w:t>
      </w:r>
      <w:r w:rsidR="0003065C" w:rsidRPr="000D3C73">
        <w:rPr>
          <w:lang w:val="it-IT"/>
        </w:rPr>
        <w:t>1s.</w:t>
      </w:r>
      <w:r w:rsidR="009B3564" w:rsidRPr="000D3C73">
        <w:rPr>
          <w:lang w:val="it-IT"/>
        </w:rPr>
        <w:t>). Lo sloveno viene parlato in particolare a Gorizia e Trieste (qui almeno il 10%). Otre alla legge 482/1999 vi è la legge 38/2001 che prevede un bilinguismo paritetico sloveno-italiano (cfr. ivi, 84)</w:t>
      </w:r>
      <w:r w:rsidR="0031359A" w:rsidRPr="000D3C73">
        <w:rPr>
          <w:lang w:val="it-IT"/>
        </w:rPr>
        <w:t>.</w:t>
      </w:r>
      <w:r w:rsidR="00084BC7" w:rsidRPr="000D3C73">
        <w:rPr>
          <w:lang w:val="it-IT"/>
        </w:rPr>
        <w:t xml:space="preserve"> </w:t>
      </w:r>
    </w:p>
    <w:p w14:paraId="1B107BE3" w14:textId="0AC2B670" w:rsidR="00EE47B9" w:rsidRPr="000D3C73" w:rsidRDefault="005A2027" w:rsidP="005A2027">
      <w:pPr>
        <w:ind w:firstLine="284"/>
        <w:jc w:val="both"/>
        <w:rPr>
          <w:lang w:val="it-IT"/>
        </w:rPr>
      </w:pPr>
      <w:proofErr w:type="gramStart"/>
      <w:r w:rsidRPr="000D3C73">
        <w:rPr>
          <w:lang w:val="it-IT"/>
        </w:rPr>
        <w:t>In seguito</w:t>
      </w:r>
      <w:proofErr w:type="gramEnd"/>
      <w:r w:rsidRPr="000D3C73">
        <w:rPr>
          <w:lang w:val="it-IT"/>
        </w:rPr>
        <w:t xml:space="preserve"> v</w:t>
      </w:r>
      <w:r w:rsidR="00084BC7" w:rsidRPr="000D3C73">
        <w:rPr>
          <w:lang w:val="it-IT"/>
        </w:rPr>
        <w:t xml:space="preserve">engono approfondite le lingue regionali </w:t>
      </w:r>
      <w:proofErr w:type="spellStart"/>
      <w:r w:rsidR="00084BC7" w:rsidRPr="000D3C73">
        <w:rPr>
          <w:b/>
          <w:bCs/>
          <w:lang w:val="it-IT"/>
        </w:rPr>
        <w:t>friuliano</w:t>
      </w:r>
      <w:proofErr w:type="spellEnd"/>
      <w:r w:rsidR="00084BC7" w:rsidRPr="000D3C73">
        <w:rPr>
          <w:b/>
          <w:bCs/>
          <w:lang w:val="it-IT"/>
        </w:rPr>
        <w:t xml:space="preserve">, sardo </w:t>
      </w:r>
      <w:r w:rsidR="00084BC7" w:rsidRPr="000D3C73">
        <w:rPr>
          <w:lang w:val="it-IT"/>
        </w:rPr>
        <w:t xml:space="preserve">(cfr. il prossimo par. </w:t>
      </w:r>
      <w:r w:rsidR="00B0642E" w:rsidRPr="000D3C73">
        <w:rPr>
          <w:lang w:val="it-IT"/>
        </w:rPr>
        <w:t>p</w:t>
      </w:r>
      <w:r w:rsidR="00084BC7" w:rsidRPr="000D3C73">
        <w:rPr>
          <w:lang w:val="it-IT"/>
        </w:rPr>
        <w:t>er approfondimenti)</w:t>
      </w:r>
      <w:r w:rsidR="00084BC7" w:rsidRPr="000D3C73">
        <w:rPr>
          <w:b/>
          <w:bCs/>
          <w:lang w:val="it-IT"/>
        </w:rPr>
        <w:t xml:space="preserve"> </w:t>
      </w:r>
      <w:r w:rsidR="00084BC7" w:rsidRPr="000D3C73">
        <w:rPr>
          <w:lang w:val="it-IT"/>
        </w:rPr>
        <w:t xml:space="preserve">e </w:t>
      </w:r>
      <w:r w:rsidR="00084BC7" w:rsidRPr="000D3C73">
        <w:rPr>
          <w:b/>
          <w:bCs/>
          <w:lang w:val="it-IT"/>
        </w:rPr>
        <w:t xml:space="preserve">ladino </w:t>
      </w:r>
      <w:r w:rsidR="00084BC7" w:rsidRPr="000D3C73">
        <w:rPr>
          <w:lang w:val="it-IT"/>
        </w:rPr>
        <w:t>sotto la lingua-tetto dell</w:t>
      </w:r>
      <w:r w:rsidR="00B0642E" w:rsidRPr="000D3C73">
        <w:rPr>
          <w:lang w:val="it-IT"/>
        </w:rPr>
        <w:t>’</w:t>
      </w:r>
      <w:r w:rsidR="00084BC7" w:rsidRPr="000D3C73">
        <w:rPr>
          <w:lang w:val="it-IT"/>
        </w:rPr>
        <w:t>italiano (cfr. Toso 2008, 89)</w:t>
      </w:r>
      <w:r w:rsidRPr="000D3C73">
        <w:rPr>
          <w:lang w:val="it-IT"/>
        </w:rPr>
        <w:t>,</w:t>
      </w:r>
      <w:r w:rsidR="00084BC7" w:rsidRPr="000D3C73">
        <w:rPr>
          <w:lang w:val="it-IT"/>
        </w:rPr>
        <w:t xml:space="preserve"> precisando che “[i] dialetti ladini delle Dolomiti vengono fatti rientrare insieme al friulano e al romancio in un gruppo linguistico retoromanzo [e] rappresentano delle varietà particolarmente conservative</w:t>
      </w:r>
      <w:r w:rsidR="007014A9" w:rsidRPr="000D3C73">
        <w:rPr>
          <w:lang w:val="it-IT"/>
        </w:rPr>
        <w:t>”</w:t>
      </w:r>
      <w:r w:rsidR="00084BC7" w:rsidRPr="000D3C73">
        <w:rPr>
          <w:lang w:val="it-IT"/>
        </w:rPr>
        <w:t xml:space="preserve"> (Toso 2008b, 91). </w:t>
      </w:r>
    </w:p>
    <w:p w14:paraId="59E6333A" w14:textId="645D70F7" w:rsidR="00EB4B1C" w:rsidRPr="000D5E95" w:rsidRDefault="00EB4B1C" w:rsidP="00EB4B1C">
      <w:pPr>
        <w:ind w:firstLine="284"/>
        <w:jc w:val="both"/>
        <w:rPr>
          <w:lang w:val="it-IT"/>
        </w:rPr>
      </w:pPr>
      <w:r w:rsidRPr="000D3C73">
        <w:rPr>
          <w:lang w:val="it-IT"/>
        </w:rPr>
        <w:t xml:space="preserve">F. Toso fornisce </w:t>
      </w:r>
      <w:r w:rsidR="00B0642E" w:rsidRPr="000D3C73">
        <w:rPr>
          <w:lang w:val="it-IT"/>
        </w:rPr>
        <w:t xml:space="preserve">poi </w:t>
      </w:r>
      <w:r w:rsidRPr="000D3C73">
        <w:rPr>
          <w:lang w:val="it-IT"/>
        </w:rPr>
        <w:t xml:space="preserve">dettagli sulla continuità dialettale transfrontaliera, descrivendo in primo luogo i </w:t>
      </w:r>
      <w:r w:rsidRPr="000D3C73">
        <w:rPr>
          <w:b/>
          <w:bCs/>
          <w:lang w:val="it-IT"/>
        </w:rPr>
        <w:t>dialetti franco-provenzali</w:t>
      </w:r>
      <w:r w:rsidRPr="000D3C73">
        <w:rPr>
          <w:lang w:val="it-IT"/>
        </w:rPr>
        <w:t>, parlati nella Valle d</w:t>
      </w:r>
      <w:r w:rsidR="00F750BA" w:rsidRPr="000D3C73">
        <w:rPr>
          <w:lang w:val="it-IT"/>
        </w:rPr>
        <w:t>’</w:t>
      </w:r>
      <w:r w:rsidRPr="000D3C73">
        <w:rPr>
          <w:lang w:val="it-IT"/>
        </w:rPr>
        <w:t>Aosta (cfr. Toso 2008a, 116) e in alcun</w:t>
      </w:r>
      <w:r w:rsidR="00B0642E" w:rsidRPr="000D3C73">
        <w:rPr>
          <w:lang w:val="it-IT"/>
        </w:rPr>
        <w:t>e</w:t>
      </w:r>
      <w:r w:rsidRPr="000D3C73">
        <w:rPr>
          <w:lang w:val="it-IT"/>
        </w:rPr>
        <w:t xml:space="preserve"> valli in Piemonte vicine a Torino (</w:t>
      </w:r>
      <w:r w:rsidR="00B0642E" w:rsidRPr="000D3C73">
        <w:rPr>
          <w:lang w:val="it-IT"/>
        </w:rPr>
        <w:t>riten</w:t>
      </w:r>
      <w:r w:rsidR="00B0642E">
        <w:rPr>
          <w:lang w:val="it-IT"/>
        </w:rPr>
        <w:t xml:space="preserve">ute spesso </w:t>
      </w:r>
      <w:r w:rsidRPr="000D5E95">
        <w:rPr>
          <w:lang w:val="it-IT"/>
        </w:rPr>
        <w:t xml:space="preserve">“illustri”, Toso ivi, 118, parlate dal 30% della popolazione e conosciute passivamente da un 36%, cfr. ivi, 119), ma anche in Francia e in Svizzera (cfr. ivi, 117). Lo studioso spiega che i primi studi al riguardo erano stati svolti da Ascoli (1878) (cfr. </w:t>
      </w:r>
      <w:proofErr w:type="spellStart"/>
      <w:r w:rsidRPr="000D5E95">
        <w:rPr>
          <w:lang w:val="it-IT"/>
        </w:rPr>
        <w:t>ibid</w:t>
      </w:r>
      <w:proofErr w:type="spellEnd"/>
      <w:r w:rsidRPr="000D5E95">
        <w:rPr>
          <w:lang w:val="it-IT"/>
        </w:rPr>
        <w:t xml:space="preserve">), ma che se ne discute ancora. Si può tuttavia affermare che essi “non hanno mai espresso una </w:t>
      </w:r>
      <w:r w:rsidRPr="000D5E95">
        <w:rPr>
          <w:i/>
          <w:iCs/>
          <w:lang w:val="it-IT"/>
        </w:rPr>
        <w:t>koinè</w:t>
      </w:r>
      <w:r w:rsidRPr="000D5E95">
        <w:rPr>
          <w:lang w:val="it-IT"/>
        </w:rPr>
        <w:t xml:space="preserve"> letteraria</w:t>
      </w:r>
      <w:r w:rsidR="00425621" w:rsidRPr="000D5E95">
        <w:rPr>
          <w:lang w:val="it-IT"/>
        </w:rPr>
        <w:t>”</w:t>
      </w:r>
      <w:r w:rsidRPr="000D5E95">
        <w:rPr>
          <w:lang w:val="it-IT"/>
        </w:rPr>
        <w:t xml:space="preserve"> (Toso 2008a, 117). </w:t>
      </w:r>
      <w:r w:rsidR="000B2488">
        <w:rPr>
          <w:lang w:val="it-IT"/>
        </w:rPr>
        <w:t>Vengono inoltre</w:t>
      </w:r>
      <w:r w:rsidRPr="000D5E95">
        <w:rPr>
          <w:lang w:val="it-IT"/>
        </w:rPr>
        <w:t xml:space="preserve"> </w:t>
      </w:r>
      <w:r w:rsidR="000B2488">
        <w:rPr>
          <w:lang w:val="it-IT"/>
        </w:rPr>
        <w:t>descritti</w:t>
      </w:r>
      <w:r w:rsidRPr="000D5E95">
        <w:rPr>
          <w:lang w:val="it-IT"/>
        </w:rPr>
        <w:t xml:space="preserve"> </w:t>
      </w:r>
      <w:r w:rsidR="000B2488">
        <w:rPr>
          <w:lang w:val="it-IT"/>
        </w:rPr>
        <w:t>i</w:t>
      </w:r>
      <w:r w:rsidRPr="000D5E95">
        <w:rPr>
          <w:lang w:val="it-IT"/>
        </w:rPr>
        <w:t xml:space="preserve"> </w:t>
      </w:r>
      <w:r w:rsidRPr="000D5E95">
        <w:rPr>
          <w:b/>
          <w:bCs/>
          <w:lang w:val="it-IT"/>
        </w:rPr>
        <w:t>dialetti franco-provenzali alpini</w:t>
      </w:r>
      <w:r w:rsidRPr="000D5E95">
        <w:rPr>
          <w:lang w:val="it-IT"/>
        </w:rPr>
        <w:t>, parlati in diverse valli delle Alpi occidentali (cfr. ivi, 122) e in particolare nelle province di Torino e di Cuneo (cfr. ivi, 124).</w:t>
      </w:r>
    </w:p>
    <w:p w14:paraId="75077146" w14:textId="5230BE1A" w:rsidR="00115455" w:rsidRPr="000D5E95" w:rsidRDefault="000B2488" w:rsidP="00146521">
      <w:pPr>
        <w:ind w:firstLine="284"/>
        <w:jc w:val="both"/>
        <w:rPr>
          <w:rFonts w:ascii="Calibri" w:hAnsi="Calibri" w:cs="Calibri"/>
          <w:lang w:val="it-IT"/>
        </w:rPr>
      </w:pPr>
      <w:r>
        <w:rPr>
          <w:lang w:val="it-IT"/>
        </w:rPr>
        <w:t>Il volume offre anche lo spazio importante</w:t>
      </w:r>
      <w:r w:rsidR="00521C2D" w:rsidRPr="000D5E95">
        <w:rPr>
          <w:lang w:val="it-IT"/>
        </w:rPr>
        <w:t xml:space="preserve"> alle cosiddette “colonie linguistiche”. Oltre all’algherese e al </w:t>
      </w:r>
      <w:proofErr w:type="spellStart"/>
      <w:r w:rsidR="00521C2D" w:rsidRPr="000D5E95">
        <w:rPr>
          <w:lang w:val="it-IT"/>
        </w:rPr>
        <w:t>tabarchino</w:t>
      </w:r>
      <w:proofErr w:type="spellEnd"/>
      <w:r w:rsidR="00521C2D" w:rsidRPr="000D5E95">
        <w:rPr>
          <w:lang w:val="it-IT"/>
        </w:rPr>
        <w:t xml:space="preserve"> che verranno </w:t>
      </w:r>
      <w:r>
        <w:rPr>
          <w:lang w:val="it-IT"/>
        </w:rPr>
        <w:t>trattati</w:t>
      </w:r>
      <w:r w:rsidR="00521C2D" w:rsidRPr="000D5E95">
        <w:rPr>
          <w:lang w:val="it-IT"/>
        </w:rPr>
        <w:t xml:space="preserve"> nel ca</w:t>
      </w:r>
      <w:r w:rsidR="00521C2D" w:rsidRPr="000D3C73">
        <w:rPr>
          <w:lang w:val="it-IT"/>
        </w:rPr>
        <w:t>pitolo</w:t>
      </w:r>
      <w:r w:rsidRPr="000D3C73">
        <w:rPr>
          <w:lang w:val="it-IT"/>
        </w:rPr>
        <w:t xml:space="preserve"> seguente</w:t>
      </w:r>
      <w:r w:rsidR="00521C2D" w:rsidRPr="000D3C73">
        <w:rPr>
          <w:lang w:val="it-IT"/>
        </w:rPr>
        <w:t xml:space="preserve">, </w:t>
      </w:r>
      <w:r w:rsidR="005A2027" w:rsidRPr="000D3C73">
        <w:rPr>
          <w:lang w:val="it-IT"/>
        </w:rPr>
        <w:t>l’autore</w:t>
      </w:r>
      <w:r w:rsidR="00521C2D" w:rsidRPr="000D3C73">
        <w:rPr>
          <w:lang w:val="it-IT"/>
        </w:rPr>
        <w:t xml:space="preserve"> d</w:t>
      </w:r>
      <w:r w:rsidRPr="000D3C73">
        <w:rPr>
          <w:lang w:val="it-IT"/>
        </w:rPr>
        <w:t>à</w:t>
      </w:r>
      <w:r w:rsidR="00521C2D" w:rsidRPr="000D3C73">
        <w:rPr>
          <w:lang w:val="it-IT"/>
        </w:rPr>
        <w:t xml:space="preserve"> un </w:t>
      </w:r>
      <w:r w:rsidRPr="000D3C73">
        <w:rPr>
          <w:lang w:val="it-IT"/>
        </w:rPr>
        <w:t>q</w:t>
      </w:r>
      <w:r w:rsidR="00521C2D" w:rsidRPr="000D3C73">
        <w:rPr>
          <w:lang w:val="it-IT"/>
        </w:rPr>
        <w:t xml:space="preserve">uadro della </w:t>
      </w:r>
      <w:proofErr w:type="spellStart"/>
      <w:r w:rsidR="00521C2D" w:rsidRPr="000D3C73">
        <w:rPr>
          <w:b/>
          <w:bCs/>
          <w:lang w:val="it-IT"/>
        </w:rPr>
        <w:t>grecofonia</w:t>
      </w:r>
      <w:proofErr w:type="spellEnd"/>
      <w:r w:rsidR="00521C2D" w:rsidRPr="000D3C73">
        <w:rPr>
          <w:b/>
          <w:bCs/>
          <w:lang w:val="it-IT"/>
        </w:rPr>
        <w:t xml:space="preserve"> nell</w:t>
      </w:r>
      <w:r w:rsidRPr="000D3C73">
        <w:rPr>
          <w:b/>
          <w:bCs/>
          <w:lang w:val="it-IT"/>
        </w:rPr>
        <w:t>’</w:t>
      </w:r>
      <w:r w:rsidR="00521C2D" w:rsidRPr="000D3C73">
        <w:rPr>
          <w:b/>
          <w:bCs/>
          <w:lang w:val="it-IT"/>
        </w:rPr>
        <w:t>Italia meridionale</w:t>
      </w:r>
      <w:r w:rsidR="00521C2D" w:rsidRPr="000D3C73">
        <w:rPr>
          <w:lang w:val="it-IT"/>
        </w:rPr>
        <w:t xml:space="preserve">: il dialetto greco (o </w:t>
      </w:r>
      <w:r w:rsidR="00521C2D" w:rsidRPr="000D3C73">
        <w:rPr>
          <w:i/>
          <w:iCs/>
          <w:lang w:val="it-IT"/>
        </w:rPr>
        <w:t>grecanico</w:t>
      </w:r>
      <w:r w:rsidR="00521C2D" w:rsidRPr="000D3C73">
        <w:rPr>
          <w:lang w:val="it-IT"/>
        </w:rPr>
        <w:t xml:space="preserve"> / </w:t>
      </w:r>
      <w:r w:rsidR="00521C2D" w:rsidRPr="000D3C73">
        <w:rPr>
          <w:i/>
          <w:iCs/>
          <w:lang w:val="it-IT"/>
        </w:rPr>
        <w:t>grico</w:t>
      </w:r>
      <w:r w:rsidR="00521C2D" w:rsidRPr="000D3C73">
        <w:rPr>
          <w:lang w:val="it-IT"/>
        </w:rPr>
        <w:t xml:space="preserve">) è in uso in diversi comuni del Salento in provincia di Lecce (soprattutto a </w:t>
      </w:r>
      <w:proofErr w:type="spellStart"/>
      <w:r w:rsidR="00521C2D" w:rsidRPr="000D3C73">
        <w:rPr>
          <w:lang w:val="it-IT"/>
        </w:rPr>
        <w:t>Stenatìa</w:t>
      </w:r>
      <w:proofErr w:type="spellEnd"/>
      <w:r w:rsidR="00521C2D" w:rsidRPr="000D3C73">
        <w:rPr>
          <w:lang w:val="it-IT"/>
        </w:rPr>
        <w:t xml:space="preserve"> e Corigliano) (ca. 10.000 parlanti) e in Calabria (soprattutto a Gallicianò e a Roghudi), nella vallata dell</w:t>
      </w:r>
      <w:r w:rsidRPr="000D3C73">
        <w:rPr>
          <w:lang w:val="it-IT"/>
        </w:rPr>
        <w:t>’</w:t>
      </w:r>
      <w:proofErr w:type="spellStart"/>
      <w:r w:rsidR="00521C2D" w:rsidRPr="000D3C73">
        <w:rPr>
          <w:lang w:val="it-IT"/>
        </w:rPr>
        <w:t>Amandolea</w:t>
      </w:r>
      <w:proofErr w:type="spellEnd"/>
      <w:r w:rsidR="00521C2D" w:rsidRPr="000D3C73">
        <w:rPr>
          <w:lang w:val="it-IT"/>
        </w:rPr>
        <w:t xml:space="preserve"> (cfr. </w:t>
      </w:r>
      <w:r w:rsidR="00521C2D" w:rsidRPr="000D3C73">
        <w:rPr>
          <w:lang w:val="it-IT"/>
        </w:rPr>
        <w:lastRenderedPageBreak/>
        <w:t>ivi, 134-136). Si ritrovano parlate elleniche dall</w:t>
      </w:r>
      <w:r w:rsidR="005A2027" w:rsidRPr="000D3C73">
        <w:rPr>
          <w:lang w:val="it-IT"/>
        </w:rPr>
        <w:t>’</w:t>
      </w:r>
      <w:r w:rsidR="00521C2D" w:rsidRPr="000D3C73">
        <w:rPr>
          <w:lang w:val="it-IT"/>
        </w:rPr>
        <w:t xml:space="preserve">antichità classica, prima anche molto presenti in Sicilia (cfr. ivi, 135). </w:t>
      </w:r>
      <w:r w:rsidR="005A2027" w:rsidRPr="000D3C73">
        <w:rPr>
          <w:lang w:val="it-IT"/>
        </w:rPr>
        <w:t>Tra le</w:t>
      </w:r>
      <w:r w:rsidR="00521C2D" w:rsidRPr="000D3C73">
        <w:rPr>
          <w:lang w:val="it-IT"/>
        </w:rPr>
        <w:t xml:space="preserve"> altr</w:t>
      </w:r>
      <w:r w:rsidR="00EC0F5E" w:rsidRPr="000D3C73">
        <w:rPr>
          <w:lang w:val="it-IT"/>
        </w:rPr>
        <w:t>e</w:t>
      </w:r>
      <w:r w:rsidR="00521C2D" w:rsidRPr="000D3C73">
        <w:rPr>
          <w:lang w:val="it-IT"/>
        </w:rPr>
        <w:t xml:space="preserve"> varietà vengono menzionati </w:t>
      </w:r>
      <w:r w:rsidR="005A2027" w:rsidRPr="000D3C73">
        <w:rPr>
          <w:lang w:val="it-IT"/>
        </w:rPr>
        <w:t xml:space="preserve">anche </w:t>
      </w:r>
      <w:r w:rsidRPr="000D3C73">
        <w:rPr>
          <w:lang w:val="it-IT"/>
        </w:rPr>
        <w:t>i</w:t>
      </w:r>
      <w:r w:rsidR="00521C2D" w:rsidRPr="000D3C73">
        <w:rPr>
          <w:lang w:val="it-IT"/>
        </w:rPr>
        <w:t xml:space="preserve"> </w:t>
      </w:r>
      <w:r w:rsidR="00521C2D" w:rsidRPr="000D3C73">
        <w:rPr>
          <w:b/>
          <w:bCs/>
          <w:lang w:val="it-IT"/>
        </w:rPr>
        <w:t xml:space="preserve">dialetti </w:t>
      </w:r>
      <w:proofErr w:type="spellStart"/>
      <w:r w:rsidR="00521C2D" w:rsidRPr="000D3C73">
        <w:rPr>
          <w:b/>
          <w:bCs/>
          <w:lang w:val="it-IT"/>
        </w:rPr>
        <w:t>altoitaliani</w:t>
      </w:r>
      <w:proofErr w:type="spellEnd"/>
      <w:r w:rsidR="00521C2D" w:rsidRPr="000D3C73">
        <w:rPr>
          <w:b/>
          <w:bCs/>
          <w:lang w:val="it-IT"/>
        </w:rPr>
        <w:t xml:space="preserve"> della Sicilia</w:t>
      </w:r>
      <w:r w:rsidR="00521C2D" w:rsidRPr="000D3C73">
        <w:rPr>
          <w:lang w:val="it-IT"/>
        </w:rPr>
        <w:t>, che mostrano</w:t>
      </w:r>
      <w:r w:rsidR="00521C2D" w:rsidRPr="000D3C73">
        <w:rPr>
          <w:b/>
          <w:bCs/>
          <w:lang w:val="it-IT"/>
        </w:rPr>
        <w:t xml:space="preserve"> </w:t>
      </w:r>
      <w:r w:rsidR="00521C2D" w:rsidRPr="000D3C73">
        <w:rPr>
          <w:lang w:val="it-IT"/>
        </w:rPr>
        <w:t>caratteristiche morfologiche, fonetiche e lessicali riconducibili ai dialetti settentrionali (dall</w:t>
      </w:r>
      <w:r w:rsidRPr="000D3C73">
        <w:rPr>
          <w:lang w:val="it-IT"/>
        </w:rPr>
        <w:t>’</w:t>
      </w:r>
      <w:r w:rsidR="00521C2D" w:rsidRPr="000D3C73">
        <w:rPr>
          <w:lang w:val="it-IT"/>
        </w:rPr>
        <w:t>entroterra ligure di Ponente all</w:t>
      </w:r>
      <w:r w:rsidRPr="000D3C73">
        <w:rPr>
          <w:lang w:val="it-IT"/>
        </w:rPr>
        <w:t>’</w:t>
      </w:r>
      <w:r w:rsidR="00521C2D" w:rsidRPr="000D3C73">
        <w:rPr>
          <w:lang w:val="it-IT"/>
        </w:rPr>
        <w:t xml:space="preserve">Emilia occidentale), probabilmente </w:t>
      </w:r>
      <w:r w:rsidR="00E75E13" w:rsidRPr="000D3C73">
        <w:rPr>
          <w:lang w:val="it-IT"/>
        </w:rPr>
        <w:t xml:space="preserve">tramite influssi </w:t>
      </w:r>
      <w:r w:rsidR="00521C2D" w:rsidRPr="000D3C73">
        <w:rPr>
          <w:lang w:val="it-IT"/>
        </w:rPr>
        <w:t>avvenuti nei sec. XI-XIII per tra</w:t>
      </w:r>
      <w:r w:rsidRPr="000D3C73">
        <w:rPr>
          <w:lang w:val="it-IT"/>
        </w:rPr>
        <w:t>s</w:t>
      </w:r>
      <w:r w:rsidR="00521C2D" w:rsidRPr="000D3C73">
        <w:rPr>
          <w:lang w:val="it-IT"/>
        </w:rPr>
        <w:t>ferimento</w:t>
      </w:r>
      <w:r w:rsidR="00521C2D" w:rsidRPr="000D5E95">
        <w:rPr>
          <w:lang w:val="it-IT"/>
        </w:rPr>
        <w:t xml:space="preserve"> sull</w:t>
      </w:r>
      <w:r>
        <w:rPr>
          <w:lang w:val="it-IT"/>
        </w:rPr>
        <w:t>’</w:t>
      </w:r>
      <w:r w:rsidR="00521C2D" w:rsidRPr="000D5E95">
        <w:rPr>
          <w:lang w:val="it-IT"/>
        </w:rPr>
        <w:t xml:space="preserve">isola per volere della monarchia normanna e dei feudatari </w:t>
      </w:r>
      <w:proofErr w:type="spellStart"/>
      <w:r w:rsidR="00521C2D" w:rsidRPr="000D5E95">
        <w:rPr>
          <w:lang w:val="it-IT"/>
        </w:rPr>
        <w:t>aleramici</w:t>
      </w:r>
      <w:proofErr w:type="spellEnd"/>
      <w:r w:rsidR="00521C2D" w:rsidRPr="000D5E95">
        <w:rPr>
          <w:lang w:val="it-IT"/>
        </w:rPr>
        <w:t xml:space="preserve"> per ripopolare la zona ai tempi sotto l</w:t>
      </w:r>
      <w:r>
        <w:rPr>
          <w:lang w:val="it-IT"/>
        </w:rPr>
        <w:t>’</w:t>
      </w:r>
      <w:r w:rsidR="00521C2D" w:rsidRPr="000D5E95">
        <w:rPr>
          <w:lang w:val="it-IT"/>
        </w:rPr>
        <w:t xml:space="preserve">influsso degli Arabi. </w:t>
      </w:r>
      <w:r>
        <w:rPr>
          <w:lang w:val="it-IT"/>
        </w:rPr>
        <w:t>Vengono annoverati</w:t>
      </w:r>
      <w:r w:rsidR="00521C2D" w:rsidRPr="000D5E95">
        <w:rPr>
          <w:lang w:val="it-IT"/>
        </w:rPr>
        <w:t xml:space="preserve"> anche dei tratti in comune con la Basilicata e la Campania (cfr. ivi, 137). Oggi essi sono influenzati sempre di più dall</w:t>
      </w:r>
      <w:r>
        <w:rPr>
          <w:lang w:val="it-IT"/>
        </w:rPr>
        <w:t>’</w:t>
      </w:r>
      <w:r w:rsidR="00A75567">
        <w:rPr>
          <w:lang w:val="it-IT"/>
        </w:rPr>
        <w:t>i</w:t>
      </w:r>
      <w:r w:rsidR="00521C2D" w:rsidRPr="000D5E95">
        <w:rPr>
          <w:lang w:val="it-IT"/>
        </w:rPr>
        <w:t>taliano ma vengono parlati a San Fratello, Nicosia, Sperlinga e Novara di Sicilia. L</w:t>
      </w:r>
      <w:r>
        <w:rPr>
          <w:lang w:val="it-IT"/>
        </w:rPr>
        <w:t>’</w:t>
      </w:r>
      <w:r w:rsidR="00521C2D" w:rsidRPr="000D5E95">
        <w:rPr>
          <w:lang w:val="it-IT"/>
        </w:rPr>
        <w:t>Università di Catania cerca di tut</w:t>
      </w:r>
      <w:r>
        <w:rPr>
          <w:lang w:val="it-IT"/>
        </w:rPr>
        <w:t>e</w:t>
      </w:r>
      <w:r w:rsidR="00521C2D" w:rsidRPr="000D5E95">
        <w:rPr>
          <w:lang w:val="it-IT"/>
        </w:rPr>
        <w:t xml:space="preserve">larli ma la legislazione non </w:t>
      </w:r>
      <w:r w:rsidR="00521C2D" w:rsidRPr="000D5E95">
        <w:rPr>
          <w:rFonts w:ascii="Calibri" w:hAnsi="Calibri" w:cs="Calibri"/>
          <w:lang w:val="it-IT"/>
        </w:rPr>
        <w:t xml:space="preserve">sembra non essersi attivata per la loro </w:t>
      </w:r>
      <w:r>
        <w:rPr>
          <w:rFonts w:ascii="Calibri" w:hAnsi="Calibri" w:cs="Calibri"/>
          <w:lang w:val="it-IT"/>
        </w:rPr>
        <w:t>preservazione</w:t>
      </w:r>
      <w:r w:rsidR="00521C2D" w:rsidRPr="000D5E95">
        <w:rPr>
          <w:rFonts w:ascii="Calibri" w:hAnsi="Calibri" w:cs="Calibri"/>
          <w:lang w:val="it-IT"/>
        </w:rPr>
        <w:t xml:space="preserve"> (cfr. ivi, 139). </w:t>
      </w:r>
    </w:p>
    <w:p w14:paraId="3421AD8E" w14:textId="77777777" w:rsidR="003E65E1" w:rsidRPr="000D3C73" w:rsidRDefault="00146521" w:rsidP="00146521">
      <w:pPr>
        <w:ind w:firstLine="284"/>
        <w:jc w:val="both"/>
        <w:rPr>
          <w:rFonts w:ascii="Calibri" w:hAnsi="Calibri" w:cs="Calibri"/>
          <w:lang w:val="it-IT"/>
        </w:rPr>
      </w:pPr>
      <w:r w:rsidRPr="000D5E95">
        <w:rPr>
          <w:rFonts w:ascii="Calibri" w:hAnsi="Calibri" w:cs="Calibri"/>
          <w:lang w:val="it-IT"/>
        </w:rPr>
        <w:t xml:space="preserve">Vi sono poi i </w:t>
      </w:r>
      <w:r w:rsidRPr="000D5E95">
        <w:rPr>
          <w:rFonts w:ascii="Calibri" w:hAnsi="Calibri" w:cs="Calibri"/>
          <w:b/>
          <w:bCs/>
          <w:lang w:val="it-IT"/>
        </w:rPr>
        <w:t>dialetti galloromanzi nel Meridione</w:t>
      </w:r>
      <w:r w:rsidRPr="000D5E95">
        <w:rPr>
          <w:rFonts w:ascii="Calibri" w:hAnsi="Calibri" w:cs="Calibri"/>
          <w:lang w:val="it-IT"/>
        </w:rPr>
        <w:t xml:space="preserve">, presenti nelle province di Foggia, di Faeto (899 abitanti) e di Celle San Vito (200 abitanti): si parla </w:t>
      </w:r>
      <w:r w:rsidR="000B2488">
        <w:rPr>
          <w:rFonts w:ascii="Calibri" w:hAnsi="Calibri" w:cs="Calibri"/>
          <w:lang w:val="it-IT"/>
        </w:rPr>
        <w:t xml:space="preserve">principalmente </w:t>
      </w:r>
      <w:r w:rsidR="000B2488" w:rsidRPr="000D3C73">
        <w:rPr>
          <w:rFonts w:ascii="Calibri" w:hAnsi="Calibri" w:cs="Calibri"/>
          <w:lang w:val="it-IT"/>
        </w:rPr>
        <w:t xml:space="preserve">di </w:t>
      </w:r>
      <w:r w:rsidRPr="000D3C73">
        <w:rPr>
          <w:rFonts w:ascii="Calibri" w:hAnsi="Calibri" w:cs="Calibri"/>
          <w:lang w:val="it-IT"/>
        </w:rPr>
        <w:t xml:space="preserve">un franco-provenzale (tutelato dalla legge 482) molto esposto ad altre varietà pugliesi. </w:t>
      </w:r>
      <w:r w:rsidR="003E65E1" w:rsidRPr="000D3C73">
        <w:rPr>
          <w:rFonts w:ascii="Calibri" w:hAnsi="Calibri" w:cs="Calibri"/>
          <w:lang w:val="it-IT"/>
        </w:rPr>
        <w:t>I dialetti franco-provenzali</w:t>
      </w:r>
      <w:r w:rsidRPr="000D3C73">
        <w:rPr>
          <w:rFonts w:ascii="Calibri" w:hAnsi="Calibri" w:cs="Calibri"/>
          <w:lang w:val="it-IT"/>
        </w:rPr>
        <w:t xml:space="preserve"> hanno tratti comuni con l’</w:t>
      </w:r>
      <w:proofErr w:type="spellStart"/>
      <w:r w:rsidRPr="000D3C73">
        <w:rPr>
          <w:rFonts w:ascii="Calibri" w:hAnsi="Calibri" w:cs="Calibri"/>
          <w:lang w:val="it-IT"/>
        </w:rPr>
        <w:t>Aïn</w:t>
      </w:r>
      <w:proofErr w:type="spellEnd"/>
      <w:r w:rsidRPr="000D3C73">
        <w:rPr>
          <w:rFonts w:ascii="Calibri" w:hAnsi="Calibri" w:cs="Calibri"/>
          <w:lang w:val="it-IT"/>
        </w:rPr>
        <w:t xml:space="preserve"> e l’Isère in Francia, ma rimane il dubbio se in realtà furono esportati da eretici valdesi in fuga da prosecuzioni religiose tra il XII e il XV sec. Sono state intraprese diverse attività di recupero, ma sono sempre in meno a parlarlo: nel 2008 sono state accertate solamente 340 persone (cfr. ivi, 139-141). </w:t>
      </w:r>
    </w:p>
    <w:p w14:paraId="3C7F6BE5" w14:textId="74DCF7BC" w:rsidR="00146521" w:rsidRPr="000D5E95" w:rsidRDefault="00146521" w:rsidP="00146521">
      <w:pPr>
        <w:ind w:firstLine="284"/>
        <w:jc w:val="both"/>
        <w:rPr>
          <w:rFonts w:ascii="Calibri" w:hAnsi="Calibri" w:cs="Calibri"/>
          <w:lang w:val="it-IT"/>
        </w:rPr>
      </w:pPr>
      <w:r w:rsidRPr="000D3C73">
        <w:rPr>
          <w:rFonts w:ascii="Calibri" w:hAnsi="Calibri" w:cs="Calibri"/>
          <w:lang w:val="it-IT"/>
        </w:rPr>
        <w:t xml:space="preserve">Seguono nella descrizione i </w:t>
      </w:r>
      <w:r w:rsidRPr="000D3C73">
        <w:rPr>
          <w:rFonts w:ascii="Calibri" w:hAnsi="Calibri" w:cs="Calibri"/>
          <w:b/>
          <w:bCs/>
          <w:lang w:val="it-IT"/>
        </w:rPr>
        <w:t>dialetti walser</w:t>
      </w:r>
      <w:r w:rsidRPr="000D3C73">
        <w:rPr>
          <w:rFonts w:ascii="Calibri" w:hAnsi="Calibri" w:cs="Calibri"/>
          <w:lang w:val="it-IT"/>
        </w:rPr>
        <w:t>, corrispondenti a un alto tedesco alemanno, in una delle sue forme più arcaiche, con pochi parlanti (cfr. ivi, 142) presenti in Svizzera, Piemonte (in provincia di Verbania e di Vercelli) e nella Valle d</w:t>
      </w:r>
      <w:r w:rsidR="000B2488" w:rsidRPr="000D3C73">
        <w:rPr>
          <w:rFonts w:ascii="Calibri" w:hAnsi="Calibri" w:cs="Calibri"/>
          <w:lang w:val="it-IT"/>
        </w:rPr>
        <w:t>’</w:t>
      </w:r>
      <w:r w:rsidRPr="000D3C73">
        <w:rPr>
          <w:rFonts w:ascii="Calibri" w:hAnsi="Calibri" w:cs="Calibri"/>
          <w:lang w:val="it-IT"/>
        </w:rPr>
        <w:t>Aosta (</w:t>
      </w:r>
      <w:r w:rsidR="003E65E1" w:rsidRPr="000D3C73">
        <w:rPr>
          <w:rFonts w:ascii="Calibri" w:hAnsi="Calibri" w:cs="Calibri"/>
          <w:lang w:val="it-IT"/>
        </w:rPr>
        <w:t xml:space="preserve">nella </w:t>
      </w:r>
      <w:r w:rsidRPr="000D3C73">
        <w:rPr>
          <w:rFonts w:ascii="Calibri" w:hAnsi="Calibri" w:cs="Calibri"/>
          <w:lang w:val="it-IT"/>
        </w:rPr>
        <w:t xml:space="preserve">valle </w:t>
      </w:r>
      <w:proofErr w:type="spellStart"/>
      <w:r w:rsidRPr="000D3C73">
        <w:rPr>
          <w:rFonts w:ascii="Calibri" w:hAnsi="Calibri" w:cs="Calibri"/>
          <w:lang w:val="it-IT"/>
        </w:rPr>
        <w:t>des</w:t>
      </w:r>
      <w:proofErr w:type="spellEnd"/>
      <w:r w:rsidRPr="000D3C73">
        <w:rPr>
          <w:rFonts w:ascii="Calibri" w:hAnsi="Calibri" w:cs="Calibri"/>
          <w:lang w:val="it-IT"/>
        </w:rPr>
        <w:t xml:space="preserve"> Lys con Issime</w:t>
      </w:r>
      <w:r w:rsidR="003E65E1" w:rsidRPr="000D3C73">
        <w:rPr>
          <w:rFonts w:ascii="Calibri" w:hAnsi="Calibri" w:cs="Calibri"/>
          <w:lang w:val="it-IT"/>
        </w:rPr>
        <w:t xml:space="preserve"> – si parla anche di </w:t>
      </w:r>
      <w:proofErr w:type="spellStart"/>
      <w:r w:rsidRPr="000D3C73">
        <w:rPr>
          <w:rFonts w:ascii="Calibri" w:hAnsi="Calibri" w:cs="Calibri"/>
          <w:i/>
          <w:iCs/>
          <w:lang w:val="it-IT"/>
        </w:rPr>
        <w:t>Töitschu</w:t>
      </w:r>
      <w:proofErr w:type="spellEnd"/>
      <w:r w:rsidRPr="000D3C73">
        <w:rPr>
          <w:rFonts w:ascii="Calibri" w:hAnsi="Calibri" w:cs="Calibri"/>
          <w:lang w:val="it-IT"/>
        </w:rPr>
        <w:t xml:space="preserve">, che </w:t>
      </w:r>
      <w:r w:rsidR="003E65E1" w:rsidRPr="000D3C73">
        <w:rPr>
          <w:rFonts w:ascii="Calibri" w:hAnsi="Calibri" w:cs="Calibri"/>
          <w:lang w:val="it-IT"/>
        </w:rPr>
        <w:t>ha cominciato a diminuire</w:t>
      </w:r>
      <w:r w:rsidRPr="000D3C73">
        <w:rPr>
          <w:rFonts w:ascii="Calibri" w:hAnsi="Calibri" w:cs="Calibri"/>
          <w:lang w:val="it-IT"/>
        </w:rPr>
        <w:t xml:space="preserve"> a causa dell</w:t>
      </w:r>
      <w:r w:rsidR="00EC0F5E" w:rsidRPr="000D3C73">
        <w:rPr>
          <w:rFonts w:ascii="Calibri" w:hAnsi="Calibri" w:cs="Calibri"/>
          <w:lang w:val="it-IT"/>
        </w:rPr>
        <w:t>e</w:t>
      </w:r>
      <w:r w:rsidRPr="000D3C73">
        <w:rPr>
          <w:rFonts w:ascii="Calibri" w:hAnsi="Calibri" w:cs="Calibri"/>
          <w:lang w:val="it-IT"/>
        </w:rPr>
        <w:t xml:space="preserve"> </w:t>
      </w:r>
      <w:r w:rsidR="00075E41" w:rsidRPr="000D3C73">
        <w:rPr>
          <w:rFonts w:ascii="Calibri" w:hAnsi="Calibri" w:cs="Calibri"/>
          <w:lang w:val="it-IT"/>
        </w:rPr>
        <w:t xml:space="preserve">diverse altre </w:t>
      </w:r>
      <w:r w:rsidRPr="000D3C73">
        <w:rPr>
          <w:rFonts w:ascii="Calibri" w:hAnsi="Calibri" w:cs="Calibri"/>
          <w:lang w:val="it-IT"/>
        </w:rPr>
        <w:t xml:space="preserve">parlate </w:t>
      </w:r>
      <w:r w:rsidR="00075E41" w:rsidRPr="000D3C73">
        <w:rPr>
          <w:rFonts w:ascii="Calibri" w:hAnsi="Calibri" w:cs="Calibri"/>
          <w:lang w:val="it-IT"/>
        </w:rPr>
        <w:t xml:space="preserve"> </w:t>
      </w:r>
      <w:r w:rsidRPr="000D3C73">
        <w:rPr>
          <w:rFonts w:ascii="Calibri" w:hAnsi="Calibri" w:cs="Calibri"/>
          <w:lang w:val="it-IT"/>
        </w:rPr>
        <w:t xml:space="preserve">ed è gravemente a rischio di </w:t>
      </w:r>
      <w:r w:rsidR="003E65E1" w:rsidRPr="000D3C73">
        <w:rPr>
          <w:rFonts w:ascii="Calibri" w:hAnsi="Calibri" w:cs="Calibri"/>
          <w:lang w:val="it-IT"/>
        </w:rPr>
        <w:t>estinzione –</w:t>
      </w:r>
      <w:r w:rsidRPr="000D3C73">
        <w:rPr>
          <w:rFonts w:ascii="Calibri" w:hAnsi="Calibri" w:cs="Calibri"/>
          <w:lang w:val="it-IT"/>
        </w:rPr>
        <w:t xml:space="preserve"> e di Ayas con Gressoney</w:t>
      </w:r>
      <w:r w:rsidR="003E65E1" w:rsidRPr="000D3C73">
        <w:rPr>
          <w:rFonts w:ascii="Calibri" w:hAnsi="Calibri" w:cs="Calibri"/>
          <w:lang w:val="it-IT"/>
        </w:rPr>
        <w:t>, in cui si parla</w:t>
      </w:r>
      <w:r w:rsidRPr="000D3C73">
        <w:rPr>
          <w:rFonts w:ascii="Calibri" w:hAnsi="Calibri" w:cs="Calibri"/>
          <w:lang w:val="it-IT"/>
        </w:rPr>
        <w:t xml:space="preserve"> </w:t>
      </w:r>
      <w:proofErr w:type="spellStart"/>
      <w:r w:rsidRPr="000D3C73">
        <w:rPr>
          <w:rFonts w:ascii="Calibri" w:hAnsi="Calibri" w:cs="Calibri"/>
          <w:i/>
          <w:iCs/>
          <w:lang w:val="it-IT"/>
        </w:rPr>
        <w:t>Titsch</w:t>
      </w:r>
      <w:proofErr w:type="spellEnd"/>
      <w:r w:rsidRPr="000D3C73">
        <w:rPr>
          <w:rFonts w:ascii="Calibri" w:hAnsi="Calibri" w:cs="Calibri"/>
          <w:lang w:val="it-IT"/>
        </w:rPr>
        <w:t xml:space="preserve">, </w:t>
      </w:r>
      <w:r w:rsidR="003E65E1" w:rsidRPr="000D3C73">
        <w:rPr>
          <w:rFonts w:ascii="Calibri" w:hAnsi="Calibri" w:cs="Calibri"/>
          <w:lang w:val="it-IT"/>
        </w:rPr>
        <w:t>maggiormente conservato</w:t>
      </w:r>
      <w:r w:rsidRPr="000D3C73">
        <w:rPr>
          <w:rFonts w:ascii="Calibri" w:hAnsi="Calibri" w:cs="Calibri"/>
          <w:lang w:val="it-IT"/>
        </w:rPr>
        <w:t xml:space="preserve"> </w:t>
      </w:r>
      <w:r w:rsidR="003E65E1" w:rsidRPr="000D3C73">
        <w:rPr>
          <w:rFonts w:ascii="Calibri" w:hAnsi="Calibri" w:cs="Calibri"/>
          <w:lang w:val="it-IT"/>
        </w:rPr>
        <w:t xml:space="preserve">pur parlandolo </w:t>
      </w:r>
      <w:r w:rsidRPr="000D3C73">
        <w:rPr>
          <w:rFonts w:ascii="Calibri" w:hAnsi="Calibri" w:cs="Calibri"/>
          <w:lang w:val="it-IT"/>
        </w:rPr>
        <w:t xml:space="preserve">oggi solo ca. un 25% </w:t>
      </w:r>
      <w:r w:rsidR="000B2488" w:rsidRPr="000D3C73">
        <w:rPr>
          <w:rFonts w:ascii="Calibri" w:hAnsi="Calibri" w:cs="Calibri"/>
          <w:lang w:val="it-IT"/>
        </w:rPr>
        <w:t>della popolazione</w:t>
      </w:r>
      <w:r w:rsidRPr="000D3C73">
        <w:rPr>
          <w:rFonts w:ascii="Calibri" w:hAnsi="Calibri" w:cs="Calibri"/>
          <w:lang w:val="it-IT"/>
        </w:rPr>
        <w:t>)</w:t>
      </w:r>
      <w:r w:rsidR="00C43ECC" w:rsidRPr="000D3C73">
        <w:rPr>
          <w:rFonts w:ascii="Calibri" w:hAnsi="Calibri" w:cs="Calibri"/>
          <w:lang w:val="it-IT"/>
        </w:rPr>
        <w:t xml:space="preserve">. </w:t>
      </w:r>
      <w:r w:rsidRPr="000D3C73">
        <w:rPr>
          <w:rFonts w:ascii="Calibri" w:hAnsi="Calibri" w:cs="Calibri"/>
          <w:lang w:val="it-IT"/>
        </w:rPr>
        <w:t xml:space="preserve">Il </w:t>
      </w:r>
      <w:r w:rsidR="000B2488" w:rsidRPr="000D3C73">
        <w:rPr>
          <w:rFonts w:ascii="Calibri" w:hAnsi="Calibri" w:cs="Calibri"/>
          <w:lang w:val="it-IT"/>
        </w:rPr>
        <w:t>w</w:t>
      </w:r>
      <w:r w:rsidRPr="000D3C73">
        <w:rPr>
          <w:rFonts w:ascii="Calibri" w:hAnsi="Calibri" w:cs="Calibri"/>
          <w:lang w:val="it-IT"/>
        </w:rPr>
        <w:t>alser</w:t>
      </w:r>
      <w:r w:rsidRPr="000D5E95">
        <w:rPr>
          <w:rFonts w:ascii="Calibri" w:hAnsi="Calibri" w:cs="Calibri"/>
          <w:lang w:val="it-IT"/>
        </w:rPr>
        <w:t xml:space="preserve"> è tutelato da leggi regionali oltre alla 482: dalla 26/1990 in Piemonte e dalla 47/1998 in Valle d’Aosta</w:t>
      </w:r>
      <w:r w:rsidR="00C43ECC" w:rsidRPr="000D5E95">
        <w:rPr>
          <w:rFonts w:ascii="Calibri" w:hAnsi="Calibri" w:cs="Calibri"/>
          <w:lang w:val="it-IT"/>
        </w:rPr>
        <w:t xml:space="preserve"> (cfr. ivi, 142-144)</w:t>
      </w:r>
      <w:r w:rsidRPr="000D5E95">
        <w:rPr>
          <w:rFonts w:ascii="Calibri" w:hAnsi="Calibri" w:cs="Calibri"/>
          <w:lang w:val="it-IT"/>
        </w:rPr>
        <w:t>.</w:t>
      </w:r>
    </w:p>
    <w:p w14:paraId="5C23ACFF" w14:textId="7DA79868" w:rsidR="00C43ECC" w:rsidRPr="000D5E95" w:rsidRDefault="00C43ECC" w:rsidP="00C43ECC">
      <w:pPr>
        <w:ind w:firstLine="284"/>
        <w:jc w:val="both"/>
        <w:rPr>
          <w:rFonts w:ascii="Calibri" w:hAnsi="Calibri" w:cs="Calibri"/>
          <w:lang w:val="it-IT"/>
        </w:rPr>
      </w:pPr>
      <w:r w:rsidRPr="000D5E95">
        <w:rPr>
          <w:rFonts w:ascii="Calibri" w:hAnsi="Calibri" w:cs="Calibri"/>
          <w:lang w:val="it-IT"/>
        </w:rPr>
        <w:t xml:space="preserve">F. Toso descrive in maggior dettaglio anche i </w:t>
      </w:r>
      <w:r w:rsidRPr="000D5E95">
        <w:rPr>
          <w:rFonts w:ascii="Calibri" w:hAnsi="Calibri" w:cs="Calibri"/>
          <w:b/>
          <w:bCs/>
          <w:lang w:val="it-IT"/>
        </w:rPr>
        <w:t xml:space="preserve">dialetti germanici </w:t>
      </w:r>
      <w:r w:rsidR="00BF38C3">
        <w:rPr>
          <w:rFonts w:ascii="Calibri" w:hAnsi="Calibri" w:cs="Calibri"/>
          <w:b/>
          <w:bCs/>
          <w:lang w:val="it-IT"/>
        </w:rPr>
        <w:t>d</w:t>
      </w:r>
      <w:r w:rsidRPr="000D5E95">
        <w:rPr>
          <w:rFonts w:ascii="Calibri" w:hAnsi="Calibri" w:cs="Calibri"/>
          <w:b/>
          <w:bCs/>
          <w:lang w:val="it-IT"/>
        </w:rPr>
        <w:t>ell</w:t>
      </w:r>
      <w:r w:rsidR="0073129A">
        <w:rPr>
          <w:rFonts w:ascii="Calibri" w:hAnsi="Calibri" w:cs="Calibri"/>
          <w:b/>
          <w:bCs/>
          <w:lang w:val="it-IT"/>
        </w:rPr>
        <w:t>’</w:t>
      </w:r>
      <w:r w:rsidRPr="000D5E95">
        <w:rPr>
          <w:rFonts w:ascii="Calibri" w:hAnsi="Calibri" w:cs="Calibri"/>
          <w:b/>
          <w:bCs/>
          <w:lang w:val="it-IT"/>
        </w:rPr>
        <w:t>Italia nordorientale</w:t>
      </w:r>
      <w:r w:rsidR="00BF38C3" w:rsidRPr="00BF38C3">
        <w:rPr>
          <w:rFonts w:ascii="Calibri" w:hAnsi="Calibri" w:cs="Calibri"/>
          <w:b/>
          <w:bCs/>
          <w:lang w:val="it-IT"/>
        </w:rPr>
        <w:t>/</w:t>
      </w:r>
      <w:r w:rsidRPr="00BF38C3">
        <w:rPr>
          <w:rFonts w:ascii="Calibri" w:hAnsi="Calibri" w:cs="Calibri"/>
          <w:b/>
          <w:bCs/>
          <w:lang w:val="it-IT"/>
        </w:rPr>
        <w:t>del Trentino, Veneto e Friuli-Venezia Giulia</w:t>
      </w:r>
      <w:r w:rsidRPr="000D5E95">
        <w:rPr>
          <w:rFonts w:ascii="Calibri" w:hAnsi="Calibri" w:cs="Calibri"/>
          <w:lang w:val="it-IT"/>
        </w:rPr>
        <w:t>, regioni che ne furono interessate sin dal Medioevo: il Trentino fu popolato da Bavaresi nel XIII-XIV sec. per motivi di agricoltura, nella Val Fersina si parla ancora un bavarese arcaico; il cimbro viene oggi parlato da pochissime decine di persone in Veneto (in zona Vicenza e</w:t>
      </w:r>
      <w:r w:rsidR="003D38A4" w:rsidRPr="000D5E95">
        <w:rPr>
          <w:rFonts w:ascii="Calibri" w:hAnsi="Calibri" w:cs="Calibri"/>
          <w:lang w:val="it-IT"/>
        </w:rPr>
        <w:t xml:space="preserve"> </w:t>
      </w:r>
      <w:r w:rsidRPr="000D5E95">
        <w:rPr>
          <w:rFonts w:ascii="Calibri" w:hAnsi="Calibri" w:cs="Calibri"/>
          <w:lang w:val="it-IT"/>
        </w:rPr>
        <w:t>in 13 comuni di Verona), negli altri luoghi in gran parte già estinto nell</w:t>
      </w:r>
      <w:r w:rsidR="008A1B5C" w:rsidRPr="000D5E95">
        <w:rPr>
          <w:rFonts w:ascii="Calibri" w:hAnsi="Calibri" w:cs="Calibri"/>
          <w:lang w:val="it-IT"/>
        </w:rPr>
        <w:t>’</w:t>
      </w:r>
      <w:r w:rsidRPr="000D5E95">
        <w:rPr>
          <w:rFonts w:ascii="Calibri" w:hAnsi="Calibri" w:cs="Calibri"/>
          <w:lang w:val="it-IT"/>
        </w:rPr>
        <w:t xml:space="preserve">Ottocento. </w:t>
      </w:r>
      <w:r w:rsidRPr="00075E41">
        <w:rPr>
          <w:rFonts w:ascii="Calibri" w:hAnsi="Calibri" w:cs="Calibri"/>
          <w:lang w:val="it-IT"/>
        </w:rPr>
        <w:t>In Veneto rimane</w:t>
      </w:r>
      <w:r w:rsidR="00075E41" w:rsidRPr="00075E41">
        <w:rPr>
          <w:rFonts w:ascii="Calibri" w:hAnsi="Calibri" w:cs="Calibri"/>
          <w:lang w:val="it-IT"/>
        </w:rPr>
        <w:t>va</w:t>
      </w:r>
      <w:r w:rsidRPr="00075E41">
        <w:rPr>
          <w:rFonts w:ascii="Calibri" w:hAnsi="Calibri" w:cs="Calibri"/>
          <w:lang w:val="it-IT"/>
        </w:rPr>
        <w:t xml:space="preserve"> invece meglio conservato il dialetto germanico di Sappada (di origine carinziana, importato nel Medioevo)</w:t>
      </w:r>
      <w:r w:rsidR="00075E41" w:rsidRPr="00075E41">
        <w:rPr>
          <w:rFonts w:ascii="Calibri" w:hAnsi="Calibri" w:cs="Calibri"/>
          <w:lang w:val="it-IT"/>
        </w:rPr>
        <w:t>, oggi</w:t>
      </w:r>
      <w:r w:rsidRPr="00075E41">
        <w:rPr>
          <w:rFonts w:ascii="Calibri" w:hAnsi="Calibri" w:cs="Calibri"/>
          <w:lang w:val="it-IT"/>
        </w:rPr>
        <w:t xml:space="preserve"> </w:t>
      </w:r>
      <w:r w:rsidR="00075E41" w:rsidRPr="00075E41">
        <w:rPr>
          <w:rFonts w:ascii="Calibri" w:hAnsi="Calibri" w:cs="Calibri"/>
          <w:lang w:val="it-IT"/>
        </w:rPr>
        <w:t>sotto l’amministrazione di Udine.</w:t>
      </w:r>
      <w:r w:rsidRPr="00075E41">
        <w:rPr>
          <w:rFonts w:ascii="Calibri" w:hAnsi="Calibri" w:cs="Calibri"/>
          <w:lang w:val="it-IT"/>
        </w:rPr>
        <w:t xml:space="preserve"> Nel Bellunese sono invece ormai estinti i dialetti germanici di Tambre e Farra d</w:t>
      </w:r>
      <w:r w:rsidR="003D38A4" w:rsidRPr="00075E41">
        <w:rPr>
          <w:rFonts w:ascii="Calibri" w:hAnsi="Calibri" w:cs="Calibri"/>
          <w:lang w:val="it-IT"/>
        </w:rPr>
        <w:t>’</w:t>
      </w:r>
      <w:r w:rsidRPr="00075E41">
        <w:rPr>
          <w:rFonts w:ascii="Calibri" w:hAnsi="Calibri" w:cs="Calibri"/>
          <w:lang w:val="it-IT"/>
        </w:rPr>
        <w:t>Alpago. Anche in Friuli l</w:t>
      </w:r>
      <w:r w:rsidR="003D38A4" w:rsidRPr="00075E41">
        <w:rPr>
          <w:rFonts w:ascii="Calibri" w:hAnsi="Calibri" w:cs="Calibri"/>
          <w:lang w:val="it-IT"/>
        </w:rPr>
        <w:t>’</w:t>
      </w:r>
      <w:r w:rsidRPr="00075E41">
        <w:rPr>
          <w:rFonts w:ascii="Calibri" w:hAnsi="Calibri" w:cs="Calibri"/>
          <w:lang w:val="it-IT"/>
        </w:rPr>
        <w:t>importazione</w:t>
      </w:r>
      <w:r w:rsidRPr="000D5E95">
        <w:rPr>
          <w:rFonts w:ascii="Calibri" w:hAnsi="Calibri" w:cs="Calibri"/>
          <w:lang w:val="it-IT"/>
        </w:rPr>
        <w:t xml:space="preserve"> di tali parlate risale al XIII sec.: le popolazioni germaniche furono accolte da feudatari: </w:t>
      </w:r>
      <w:r w:rsidR="00075E41">
        <w:rPr>
          <w:rFonts w:ascii="Calibri" w:hAnsi="Calibri" w:cs="Calibri"/>
          <w:lang w:val="it-IT"/>
        </w:rPr>
        <w:t xml:space="preserve">a Sauris e Timau </w:t>
      </w:r>
      <w:r w:rsidRPr="000D5E95">
        <w:rPr>
          <w:rFonts w:ascii="Calibri" w:hAnsi="Calibri" w:cs="Calibri"/>
          <w:lang w:val="it-IT"/>
        </w:rPr>
        <w:t>si parla un dialetto car</w:t>
      </w:r>
      <w:r w:rsidR="000B2488">
        <w:rPr>
          <w:rFonts w:ascii="Calibri" w:hAnsi="Calibri" w:cs="Calibri"/>
          <w:lang w:val="it-IT"/>
        </w:rPr>
        <w:t>i</w:t>
      </w:r>
      <w:r w:rsidRPr="000D5E95">
        <w:rPr>
          <w:rFonts w:ascii="Calibri" w:hAnsi="Calibri" w:cs="Calibri"/>
          <w:lang w:val="it-IT"/>
        </w:rPr>
        <w:t>nziano e d</w:t>
      </w:r>
      <w:r w:rsidR="000B2488">
        <w:rPr>
          <w:rFonts w:ascii="Calibri" w:hAnsi="Calibri" w:cs="Calibri"/>
          <w:lang w:val="it-IT"/>
        </w:rPr>
        <w:t>e</w:t>
      </w:r>
      <w:r w:rsidRPr="000D5E95">
        <w:rPr>
          <w:rFonts w:ascii="Calibri" w:hAnsi="Calibri" w:cs="Calibri"/>
          <w:lang w:val="it-IT"/>
        </w:rPr>
        <w:t>lla Val Pusteria; nella Val Canale l</w:t>
      </w:r>
      <w:r w:rsidR="006F1E15" w:rsidRPr="000D5E95">
        <w:rPr>
          <w:rFonts w:ascii="Calibri" w:hAnsi="Calibri" w:cs="Calibri"/>
          <w:lang w:val="it-IT"/>
        </w:rPr>
        <w:t>’</w:t>
      </w:r>
      <w:r w:rsidRPr="000D5E95">
        <w:rPr>
          <w:rFonts w:ascii="Calibri" w:hAnsi="Calibri" w:cs="Calibri"/>
          <w:lang w:val="it-IT"/>
        </w:rPr>
        <w:t xml:space="preserve">insediamento dei Carinziani avvenne invece probabilmente più tardi. </w:t>
      </w:r>
      <w:r w:rsidR="000B2488">
        <w:rPr>
          <w:rFonts w:ascii="Calibri" w:hAnsi="Calibri" w:cs="Calibri"/>
          <w:lang w:val="it-IT"/>
        </w:rPr>
        <w:t>In quest’ultima</w:t>
      </w:r>
      <w:r w:rsidRPr="000D5E95">
        <w:rPr>
          <w:rFonts w:ascii="Calibri" w:hAnsi="Calibri" w:cs="Calibri"/>
          <w:lang w:val="it-IT"/>
        </w:rPr>
        <w:t xml:space="preserve"> si parla anche friulano e slavo (cfr. ivi, </w:t>
      </w:r>
      <w:r w:rsidR="003D38A4" w:rsidRPr="000D5E95">
        <w:rPr>
          <w:rFonts w:ascii="Calibri" w:hAnsi="Calibri" w:cs="Calibri"/>
          <w:lang w:val="it-IT"/>
        </w:rPr>
        <w:t>144-</w:t>
      </w:r>
      <w:r w:rsidRPr="000D5E95">
        <w:rPr>
          <w:rFonts w:ascii="Calibri" w:hAnsi="Calibri" w:cs="Calibri"/>
          <w:lang w:val="it-IT"/>
        </w:rPr>
        <w:t>147</w:t>
      </w:r>
      <w:r w:rsidR="000B2488">
        <w:rPr>
          <w:rFonts w:ascii="Calibri" w:hAnsi="Calibri" w:cs="Calibri"/>
          <w:lang w:val="it-IT"/>
        </w:rPr>
        <w:t xml:space="preserve">; </w:t>
      </w:r>
      <w:r w:rsidR="000B2488" w:rsidRPr="00EC0F5E">
        <w:rPr>
          <w:rFonts w:ascii="Calibri" w:hAnsi="Calibri" w:cs="Calibri"/>
          <w:lang w:val="it-IT"/>
        </w:rPr>
        <w:t>Caria</w:t>
      </w:r>
      <w:r w:rsidR="00EC0F5E">
        <w:rPr>
          <w:rFonts w:ascii="Calibri" w:hAnsi="Calibri" w:cs="Calibri"/>
          <w:lang w:val="it-IT"/>
        </w:rPr>
        <w:t xml:space="preserve"> 2018</w:t>
      </w:r>
      <w:r w:rsidRPr="000D5E95">
        <w:rPr>
          <w:rFonts w:ascii="Calibri" w:hAnsi="Calibri" w:cs="Calibri"/>
          <w:lang w:val="it-IT"/>
        </w:rPr>
        <w:t xml:space="preserve">). </w:t>
      </w:r>
    </w:p>
    <w:p w14:paraId="5D2A7DE0" w14:textId="383A0ACB" w:rsidR="00DE4680" w:rsidRPr="000D5E95" w:rsidRDefault="004416D0" w:rsidP="00DE4680">
      <w:pPr>
        <w:ind w:firstLine="284"/>
        <w:jc w:val="both"/>
        <w:rPr>
          <w:rFonts w:ascii="Calibri" w:hAnsi="Calibri" w:cs="Calibri"/>
          <w:lang w:val="it-IT"/>
        </w:rPr>
      </w:pPr>
      <w:r>
        <w:rPr>
          <w:rFonts w:ascii="Calibri" w:hAnsi="Calibri" w:cs="Calibri"/>
          <w:lang w:val="it-IT"/>
        </w:rPr>
        <w:t>V</w:t>
      </w:r>
      <w:r w:rsidR="009D1DFA" w:rsidRPr="000D5E95">
        <w:rPr>
          <w:rFonts w:ascii="Calibri" w:hAnsi="Calibri" w:cs="Calibri"/>
          <w:lang w:val="it-IT"/>
        </w:rPr>
        <w:t xml:space="preserve">iene </w:t>
      </w:r>
      <w:r w:rsidR="000B2488" w:rsidRPr="0070471B">
        <w:rPr>
          <w:rFonts w:ascii="Calibri" w:hAnsi="Calibri" w:cs="Calibri"/>
          <w:lang w:val="it-IT"/>
        </w:rPr>
        <w:t>approfondita anche</w:t>
      </w:r>
      <w:r w:rsidR="009D1DFA" w:rsidRPr="0070471B">
        <w:rPr>
          <w:rFonts w:ascii="Calibri" w:hAnsi="Calibri" w:cs="Calibri"/>
          <w:lang w:val="it-IT"/>
        </w:rPr>
        <w:t xml:space="preserve"> l’</w:t>
      </w:r>
      <w:proofErr w:type="spellStart"/>
      <w:r w:rsidR="009D1DFA" w:rsidRPr="0070471B">
        <w:rPr>
          <w:rFonts w:ascii="Calibri" w:hAnsi="Calibri" w:cs="Calibri"/>
          <w:b/>
          <w:bCs/>
          <w:lang w:val="it-IT"/>
        </w:rPr>
        <w:t>albanofonia</w:t>
      </w:r>
      <w:proofErr w:type="spellEnd"/>
      <w:r w:rsidR="009D1DFA" w:rsidRPr="0070471B">
        <w:rPr>
          <w:rFonts w:ascii="Calibri" w:hAnsi="Calibri" w:cs="Calibri"/>
          <w:b/>
          <w:bCs/>
          <w:lang w:val="it-IT"/>
        </w:rPr>
        <w:t xml:space="preserve"> nell’Italia meridionale</w:t>
      </w:r>
      <w:r w:rsidR="009D1DFA" w:rsidRPr="0070471B">
        <w:rPr>
          <w:rFonts w:ascii="Calibri" w:hAnsi="Calibri" w:cs="Calibri"/>
          <w:lang w:val="it-IT"/>
        </w:rPr>
        <w:t>, da ritrovare in un insieme di comunità (</w:t>
      </w:r>
      <w:r w:rsidRPr="0070471B">
        <w:rPr>
          <w:rFonts w:ascii="Calibri" w:hAnsi="Calibri" w:cs="Calibri"/>
          <w:lang w:val="it-IT"/>
        </w:rPr>
        <w:t xml:space="preserve">in </w:t>
      </w:r>
      <w:r w:rsidR="0070471B" w:rsidRPr="0070471B">
        <w:rPr>
          <w:rFonts w:ascii="Calibri" w:hAnsi="Calibri" w:cs="Calibri"/>
          <w:lang w:val="it-IT"/>
        </w:rPr>
        <w:t>più regioni d’Italia</w:t>
      </w:r>
      <w:r w:rsidR="009D1DFA" w:rsidRPr="000D5E95">
        <w:rPr>
          <w:rFonts w:ascii="Calibri" w:hAnsi="Calibri" w:cs="Calibri"/>
          <w:lang w:val="it-IT"/>
        </w:rPr>
        <w:t>) dette “</w:t>
      </w:r>
      <w:proofErr w:type="spellStart"/>
      <w:r w:rsidR="009D1DFA" w:rsidRPr="000D5E95">
        <w:rPr>
          <w:rFonts w:ascii="Calibri" w:hAnsi="Calibri" w:cs="Calibri"/>
          <w:lang w:val="it-IT"/>
        </w:rPr>
        <w:t>Arberia</w:t>
      </w:r>
      <w:proofErr w:type="spellEnd"/>
      <w:r w:rsidR="009D1DFA" w:rsidRPr="000D5E95">
        <w:rPr>
          <w:rFonts w:ascii="Calibri" w:hAnsi="Calibri" w:cs="Calibri"/>
          <w:lang w:val="it-IT"/>
        </w:rPr>
        <w:t>”: ca. 70-80.000 abitanti sono in grado di parlare o di comprendere l’</w:t>
      </w:r>
      <w:proofErr w:type="spellStart"/>
      <w:r w:rsidR="009D1DFA" w:rsidRPr="000D5E95">
        <w:rPr>
          <w:rFonts w:ascii="Calibri" w:hAnsi="Calibri" w:cs="Calibri"/>
          <w:i/>
          <w:iCs/>
          <w:lang w:val="it-IT"/>
        </w:rPr>
        <w:t>arbëresh</w:t>
      </w:r>
      <w:proofErr w:type="spellEnd"/>
      <w:r w:rsidR="009D1DFA" w:rsidRPr="000D5E95">
        <w:rPr>
          <w:rFonts w:ascii="Calibri" w:hAnsi="Calibri" w:cs="Calibri"/>
          <w:lang w:val="it-IT"/>
        </w:rPr>
        <w:t>, tutelato dall</w:t>
      </w:r>
      <w:r w:rsidR="00690DF9">
        <w:rPr>
          <w:rFonts w:ascii="Calibri" w:hAnsi="Calibri" w:cs="Calibri"/>
          <w:lang w:val="it-IT"/>
        </w:rPr>
        <w:t>a</w:t>
      </w:r>
      <w:r w:rsidR="009D1DFA" w:rsidRPr="000D5E95">
        <w:rPr>
          <w:rFonts w:ascii="Calibri" w:hAnsi="Calibri" w:cs="Calibri"/>
          <w:lang w:val="it-IT"/>
        </w:rPr>
        <w:t xml:space="preserve"> legge 482. Alfonso I d</w:t>
      </w:r>
      <w:r w:rsidR="000B2488">
        <w:rPr>
          <w:rFonts w:ascii="Calibri" w:hAnsi="Calibri" w:cs="Calibri"/>
          <w:lang w:val="it-IT"/>
        </w:rPr>
        <w:t>’</w:t>
      </w:r>
      <w:r w:rsidR="009D1DFA" w:rsidRPr="000D5E95">
        <w:rPr>
          <w:rFonts w:ascii="Calibri" w:hAnsi="Calibri" w:cs="Calibri"/>
          <w:lang w:val="it-IT"/>
        </w:rPr>
        <w:t>Aragona favorì l</w:t>
      </w:r>
      <w:r w:rsidR="007F4DDC">
        <w:rPr>
          <w:rFonts w:ascii="Calibri" w:hAnsi="Calibri" w:cs="Calibri"/>
          <w:lang w:val="it-IT"/>
        </w:rPr>
        <w:t>’</w:t>
      </w:r>
      <w:r w:rsidR="009D1DFA" w:rsidRPr="000D5E95">
        <w:rPr>
          <w:rFonts w:ascii="Calibri" w:hAnsi="Calibri" w:cs="Calibri"/>
          <w:lang w:val="it-IT"/>
        </w:rPr>
        <w:t>immigrazione, accentuata dall</w:t>
      </w:r>
      <w:r w:rsidR="007F4DDC">
        <w:rPr>
          <w:rFonts w:ascii="Calibri" w:hAnsi="Calibri" w:cs="Calibri"/>
          <w:lang w:val="it-IT"/>
        </w:rPr>
        <w:t>’</w:t>
      </w:r>
      <w:r w:rsidR="009D1DFA" w:rsidRPr="000D5E95">
        <w:rPr>
          <w:rFonts w:ascii="Calibri" w:hAnsi="Calibri" w:cs="Calibri"/>
          <w:lang w:val="it-IT"/>
        </w:rPr>
        <w:t>invasione turca dell</w:t>
      </w:r>
      <w:r w:rsidR="007F4DDC">
        <w:rPr>
          <w:rFonts w:ascii="Calibri" w:hAnsi="Calibri" w:cs="Calibri"/>
          <w:lang w:val="it-IT"/>
        </w:rPr>
        <w:t>’</w:t>
      </w:r>
      <w:r w:rsidR="009D1DFA" w:rsidRPr="000D5E95">
        <w:rPr>
          <w:rFonts w:ascii="Calibri" w:hAnsi="Calibri" w:cs="Calibri"/>
          <w:lang w:val="it-IT"/>
        </w:rPr>
        <w:t>Albania (1435) e si assist</w:t>
      </w:r>
      <w:r w:rsidR="007F4DDC">
        <w:rPr>
          <w:rFonts w:ascii="Calibri" w:hAnsi="Calibri" w:cs="Calibri"/>
          <w:lang w:val="it-IT"/>
        </w:rPr>
        <w:t>ette</w:t>
      </w:r>
      <w:r w:rsidR="009D1DFA" w:rsidRPr="000D5E95">
        <w:rPr>
          <w:rFonts w:ascii="Calibri" w:hAnsi="Calibri" w:cs="Calibri"/>
          <w:lang w:val="it-IT"/>
        </w:rPr>
        <w:t xml:space="preserve"> allo stanziamento degli Albanesi almeno</w:t>
      </w:r>
      <w:r>
        <w:rPr>
          <w:rFonts w:ascii="Calibri" w:hAnsi="Calibri" w:cs="Calibri"/>
          <w:lang w:val="it-IT"/>
        </w:rPr>
        <w:t xml:space="preserve"> fino</w:t>
      </w:r>
      <w:r w:rsidR="009D1DFA" w:rsidRPr="000D5E95">
        <w:rPr>
          <w:rFonts w:ascii="Calibri" w:hAnsi="Calibri" w:cs="Calibri"/>
          <w:lang w:val="it-IT"/>
        </w:rPr>
        <w:t xml:space="preserve"> al XVIII sec. (cfr. ivi, 149</w:t>
      </w:r>
      <w:r w:rsidR="007F4DDC">
        <w:rPr>
          <w:rFonts w:ascii="Calibri" w:hAnsi="Calibri" w:cs="Calibri"/>
          <w:lang w:val="it-IT"/>
        </w:rPr>
        <w:t>s.</w:t>
      </w:r>
      <w:r w:rsidR="009D1DFA" w:rsidRPr="000D5E95">
        <w:rPr>
          <w:rFonts w:ascii="Calibri" w:hAnsi="Calibri" w:cs="Calibri"/>
          <w:lang w:val="it-IT"/>
        </w:rPr>
        <w:t xml:space="preserve">). Si ritrovano anche diversi gruppi linguistici </w:t>
      </w:r>
      <w:proofErr w:type="spellStart"/>
      <w:r w:rsidRPr="000D5E95">
        <w:rPr>
          <w:rFonts w:ascii="Calibri" w:hAnsi="Calibri" w:cs="Calibri"/>
          <w:i/>
          <w:iCs/>
          <w:lang w:val="it-IT"/>
        </w:rPr>
        <w:t>arbëresh</w:t>
      </w:r>
      <w:proofErr w:type="spellEnd"/>
      <w:r w:rsidRPr="000D5E95">
        <w:rPr>
          <w:rFonts w:ascii="Calibri" w:hAnsi="Calibri" w:cs="Calibri"/>
          <w:lang w:val="it-IT"/>
        </w:rPr>
        <w:t xml:space="preserve"> </w:t>
      </w:r>
      <w:r w:rsidR="009D1DFA" w:rsidRPr="000D5E95">
        <w:rPr>
          <w:rFonts w:ascii="Calibri" w:hAnsi="Calibri" w:cs="Calibri"/>
          <w:lang w:val="it-IT"/>
        </w:rPr>
        <w:t xml:space="preserve">in </w:t>
      </w:r>
      <w:r w:rsidR="009D1DFA" w:rsidRPr="000D5E95">
        <w:rPr>
          <w:rFonts w:ascii="Calibri" w:hAnsi="Calibri" w:cs="Calibri"/>
          <w:b/>
          <w:bCs/>
          <w:lang w:val="it-IT"/>
        </w:rPr>
        <w:t>Campania</w:t>
      </w:r>
      <w:r w:rsidR="009D1DFA" w:rsidRPr="000D5E95">
        <w:rPr>
          <w:rFonts w:ascii="Calibri" w:hAnsi="Calibri" w:cs="Calibri"/>
          <w:lang w:val="it-IT"/>
        </w:rPr>
        <w:t xml:space="preserve"> (</w:t>
      </w:r>
      <w:r>
        <w:rPr>
          <w:rFonts w:ascii="Calibri" w:hAnsi="Calibri" w:cs="Calibri"/>
          <w:lang w:val="it-IT"/>
        </w:rPr>
        <w:t>vi sono anche</w:t>
      </w:r>
      <w:r w:rsidR="009D1DFA" w:rsidRPr="000D5E95">
        <w:rPr>
          <w:rFonts w:ascii="Calibri" w:hAnsi="Calibri" w:cs="Calibri"/>
          <w:lang w:val="it-IT"/>
        </w:rPr>
        <w:t xml:space="preserve"> </w:t>
      </w:r>
      <w:r w:rsidR="007F4DDC">
        <w:rPr>
          <w:rFonts w:ascii="Calibri" w:hAnsi="Calibri" w:cs="Calibri"/>
          <w:lang w:val="it-IT"/>
        </w:rPr>
        <w:t xml:space="preserve">i </w:t>
      </w:r>
      <w:r w:rsidR="009D1DFA" w:rsidRPr="000D5E95">
        <w:rPr>
          <w:rFonts w:ascii="Calibri" w:hAnsi="Calibri" w:cs="Calibri"/>
          <w:lang w:val="it-IT"/>
        </w:rPr>
        <w:t xml:space="preserve">Greci, </w:t>
      </w:r>
      <w:r>
        <w:rPr>
          <w:rFonts w:ascii="Calibri" w:hAnsi="Calibri" w:cs="Calibri"/>
          <w:lang w:val="it-IT"/>
        </w:rPr>
        <w:t>noti come</w:t>
      </w:r>
      <w:r w:rsidR="009D1DFA" w:rsidRPr="000D5E95">
        <w:rPr>
          <w:rFonts w:ascii="Calibri" w:hAnsi="Calibri" w:cs="Calibri"/>
          <w:lang w:val="it-IT"/>
        </w:rPr>
        <w:t xml:space="preserve"> </w:t>
      </w:r>
      <w:proofErr w:type="spellStart"/>
      <w:r w:rsidR="009D1DFA" w:rsidRPr="000D5E95">
        <w:rPr>
          <w:rFonts w:ascii="Calibri" w:hAnsi="Calibri" w:cs="Calibri"/>
          <w:lang w:val="it-IT"/>
        </w:rPr>
        <w:t>Katundi</w:t>
      </w:r>
      <w:proofErr w:type="spellEnd"/>
      <w:r w:rsidR="009D1DFA" w:rsidRPr="000D5E95">
        <w:rPr>
          <w:rFonts w:ascii="Calibri" w:hAnsi="Calibri" w:cs="Calibri"/>
          <w:lang w:val="it-IT"/>
        </w:rPr>
        <w:t xml:space="preserve">), in </w:t>
      </w:r>
      <w:r w:rsidR="009D1DFA" w:rsidRPr="000D5E95">
        <w:rPr>
          <w:rFonts w:ascii="Calibri" w:hAnsi="Calibri" w:cs="Calibri"/>
          <w:b/>
          <w:bCs/>
          <w:lang w:val="it-IT"/>
        </w:rPr>
        <w:t>Molise</w:t>
      </w:r>
      <w:r w:rsidR="009D1DFA" w:rsidRPr="000D5E95">
        <w:rPr>
          <w:rFonts w:ascii="Calibri" w:hAnsi="Calibri" w:cs="Calibri"/>
          <w:lang w:val="it-IT"/>
        </w:rPr>
        <w:t xml:space="preserve"> (soprattutto nei centri</w:t>
      </w:r>
      <w:r w:rsidR="0038423E">
        <w:rPr>
          <w:rFonts w:ascii="Calibri" w:hAnsi="Calibri" w:cs="Calibri"/>
          <w:lang w:val="it-IT"/>
        </w:rPr>
        <w:t xml:space="preserve"> </w:t>
      </w:r>
      <w:r w:rsidR="0038423E" w:rsidRPr="005168B7">
        <w:rPr>
          <w:rFonts w:ascii="Calibri" w:hAnsi="Calibri" w:cs="Calibri"/>
          <w:color w:val="000000" w:themeColor="text1"/>
          <w:lang w:val="it-IT"/>
        </w:rPr>
        <w:t>di</w:t>
      </w:r>
      <w:r w:rsidR="009D1DFA" w:rsidRPr="005168B7">
        <w:rPr>
          <w:rFonts w:ascii="Calibri" w:hAnsi="Calibri" w:cs="Calibri"/>
          <w:color w:val="000000" w:themeColor="text1"/>
          <w:lang w:val="it-IT"/>
        </w:rPr>
        <w:t xml:space="preserve"> Montecilfone, </w:t>
      </w:r>
      <w:proofErr w:type="spellStart"/>
      <w:r w:rsidR="009D1DFA" w:rsidRPr="005168B7">
        <w:rPr>
          <w:rFonts w:ascii="Calibri" w:hAnsi="Calibri" w:cs="Calibri"/>
          <w:color w:val="000000" w:themeColor="text1"/>
          <w:lang w:val="it-IT"/>
        </w:rPr>
        <w:t>Portoccanone</w:t>
      </w:r>
      <w:proofErr w:type="spellEnd"/>
      <w:r w:rsidR="009D1DFA" w:rsidRPr="005168B7">
        <w:rPr>
          <w:rFonts w:ascii="Calibri" w:hAnsi="Calibri" w:cs="Calibri"/>
          <w:color w:val="000000" w:themeColor="text1"/>
          <w:lang w:val="it-IT"/>
        </w:rPr>
        <w:t xml:space="preserve"> e Ururi) (cfr. ivi, 150), in </w:t>
      </w:r>
      <w:r w:rsidR="009D1DFA" w:rsidRPr="005168B7">
        <w:rPr>
          <w:rFonts w:ascii="Calibri" w:hAnsi="Calibri" w:cs="Calibri"/>
          <w:b/>
          <w:bCs/>
          <w:color w:val="000000" w:themeColor="text1"/>
          <w:lang w:val="it-IT"/>
        </w:rPr>
        <w:t>Puglia</w:t>
      </w:r>
      <w:r w:rsidR="009D1DFA" w:rsidRPr="005168B7">
        <w:rPr>
          <w:rFonts w:ascii="Calibri" w:hAnsi="Calibri" w:cs="Calibri"/>
          <w:color w:val="000000" w:themeColor="text1"/>
          <w:lang w:val="it-IT"/>
        </w:rPr>
        <w:t xml:space="preserve"> (a San Marzano e in generale </w:t>
      </w:r>
      <w:r w:rsidR="005168B7" w:rsidRPr="005168B7">
        <w:rPr>
          <w:rFonts w:ascii="Calibri" w:hAnsi="Calibri" w:cs="Calibri"/>
          <w:color w:val="000000" w:themeColor="text1"/>
          <w:lang w:val="it-IT"/>
        </w:rPr>
        <w:t>in</w:t>
      </w:r>
      <w:r w:rsidR="009D1DFA" w:rsidRPr="005168B7">
        <w:rPr>
          <w:rFonts w:ascii="Calibri" w:hAnsi="Calibri" w:cs="Calibri"/>
          <w:color w:val="000000" w:themeColor="text1"/>
          <w:lang w:val="it-IT"/>
        </w:rPr>
        <w:t xml:space="preserve"> provincia </w:t>
      </w:r>
      <w:r w:rsidR="009D1DFA" w:rsidRPr="000D5E95">
        <w:rPr>
          <w:rFonts w:ascii="Calibri" w:hAnsi="Calibri" w:cs="Calibri"/>
          <w:lang w:val="it-IT"/>
        </w:rPr>
        <w:t xml:space="preserve">di Foggia, cfr. anche </w:t>
      </w:r>
      <w:proofErr w:type="gramStart"/>
      <w:r w:rsidR="009D1DFA" w:rsidRPr="000D5E95">
        <w:rPr>
          <w:rFonts w:ascii="Calibri" w:hAnsi="Calibri" w:cs="Calibri"/>
          <w:lang w:val="it-IT"/>
        </w:rPr>
        <w:t>Aprile</w:t>
      </w:r>
      <w:proofErr w:type="gramEnd"/>
      <w:r w:rsidR="009D1DFA" w:rsidRPr="000D5E95">
        <w:rPr>
          <w:rFonts w:ascii="Calibri" w:hAnsi="Calibri" w:cs="Calibri"/>
          <w:lang w:val="it-IT"/>
        </w:rPr>
        <w:t xml:space="preserve"> </w:t>
      </w:r>
      <w:r w:rsidR="009D1DFA" w:rsidRPr="000D5E95">
        <w:rPr>
          <w:rFonts w:ascii="Calibri" w:hAnsi="Calibri" w:cs="Calibri"/>
          <w:i/>
          <w:iCs/>
          <w:lang w:val="it-IT"/>
        </w:rPr>
        <w:t>et al.</w:t>
      </w:r>
      <w:r w:rsidR="009D1DFA" w:rsidRPr="000D5E95">
        <w:rPr>
          <w:rFonts w:ascii="Calibri" w:hAnsi="Calibri" w:cs="Calibri"/>
          <w:lang w:val="it-IT"/>
        </w:rPr>
        <w:t xml:space="preserve"> 2002), in </w:t>
      </w:r>
      <w:r w:rsidR="009D1DFA" w:rsidRPr="000D5E95">
        <w:rPr>
          <w:rFonts w:ascii="Calibri" w:hAnsi="Calibri" w:cs="Calibri"/>
          <w:b/>
          <w:bCs/>
          <w:lang w:val="it-IT"/>
        </w:rPr>
        <w:t>Basilicata</w:t>
      </w:r>
      <w:r w:rsidR="009D1DFA" w:rsidRPr="000D5E95">
        <w:rPr>
          <w:rFonts w:ascii="Calibri" w:hAnsi="Calibri" w:cs="Calibri"/>
          <w:lang w:val="it-IT"/>
        </w:rPr>
        <w:t xml:space="preserve"> (tra Pollino e Cosenza) e in </w:t>
      </w:r>
      <w:r w:rsidR="009D1DFA" w:rsidRPr="000D3C73">
        <w:rPr>
          <w:rFonts w:ascii="Calibri" w:hAnsi="Calibri" w:cs="Calibri"/>
          <w:b/>
          <w:bCs/>
          <w:lang w:val="it-IT"/>
        </w:rPr>
        <w:t>Calabria</w:t>
      </w:r>
      <w:r w:rsidR="009D1DFA" w:rsidRPr="000D3C73">
        <w:rPr>
          <w:rFonts w:ascii="Calibri" w:hAnsi="Calibri" w:cs="Calibri"/>
          <w:lang w:val="it-IT"/>
        </w:rPr>
        <w:t xml:space="preserve"> (in provincia di Cosenza, Crotone e Catanza</w:t>
      </w:r>
      <w:r w:rsidR="00690DF9" w:rsidRPr="000D3C73">
        <w:rPr>
          <w:rFonts w:ascii="Calibri" w:hAnsi="Calibri" w:cs="Calibri"/>
          <w:lang w:val="it-IT"/>
        </w:rPr>
        <w:t>r</w:t>
      </w:r>
      <w:r w:rsidR="009D1DFA" w:rsidRPr="000D3C73">
        <w:rPr>
          <w:rFonts w:ascii="Calibri" w:hAnsi="Calibri" w:cs="Calibri"/>
          <w:lang w:val="it-IT"/>
        </w:rPr>
        <w:t xml:space="preserve">o) (cfr. ivi, 151). </w:t>
      </w:r>
      <w:r w:rsidR="00A43DBC" w:rsidRPr="000D3C73">
        <w:rPr>
          <w:rFonts w:ascii="Calibri" w:hAnsi="Calibri" w:cs="Calibri"/>
          <w:lang w:val="it-IT"/>
        </w:rPr>
        <w:t xml:space="preserve">Toso precisa che </w:t>
      </w:r>
      <w:r w:rsidR="009D1DFA" w:rsidRPr="000D3C73">
        <w:rPr>
          <w:rFonts w:ascii="Calibri" w:hAnsi="Calibri" w:cs="Calibri"/>
          <w:lang w:val="it-IT"/>
        </w:rPr>
        <w:t>“</w:t>
      </w:r>
      <w:r w:rsidR="00A43DBC" w:rsidRPr="000D3C73">
        <w:rPr>
          <w:rFonts w:ascii="Calibri" w:hAnsi="Calibri" w:cs="Calibri"/>
          <w:lang w:val="it-IT"/>
        </w:rPr>
        <w:t>[l]</w:t>
      </w:r>
      <w:r w:rsidR="00902402" w:rsidRPr="000D3C73">
        <w:rPr>
          <w:rFonts w:ascii="Calibri" w:hAnsi="Calibri" w:cs="Calibri"/>
          <w:lang w:val="it-IT"/>
        </w:rPr>
        <w:t>’</w:t>
      </w:r>
      <w:r w:rsidR="009D1DFA" w:rsidRPr="000D3C73">
        <w:rPr>
          <w:rFonts w:ascii="Calibri" w:hAnsi="Calibri" w:cs="Calibri"/>
          <w:lang w:val="it-IT"/>
        </w:rPr>
        <w:t>albanese</w:t>
      </w:r>
      <w:r w:rsidR="009D1DFA" w:rsidRPr="000D5E95">
        <w:rPr>
          <w:rFonts w:ascii="Calibri" w:hAnsi="Calibri" w:cs="Calibri"/>
          <w:lang w:val="it-IT"/>
        </w:rPr>
        <w:t xml:space="preserve"> parlato in Italia è di tipo tosco, affine pertanto alla </w:t>
      </w:r>
      <w:r w:rsidR="009D1DFA" w:rsidRPr="000D5E95">
        <w:rPr>
          <w:rFonts w:ascii="Calibri" w:hAnsi="Calibri" w:cs="Calibri"/>
          <w:i/>
          <w:iCs/>
          <w:lang w:val="it-IT"/>
        </w:rPr>
        <w:t>koinè</w:t>
      </w:r>
      <w:r w:rsidR="009D1DFA" w:rsidRPr="000D5E95">
        <w:rPr>
          <w:rFonts w:ascii="Calibri" w:hAnsi="Calibri" w:cs="Calibri"/>
          <w:lang w:val="it-IT"/>
        </w:rPr>
        <w:t xml:space="preserve"> </w:t>
      </w:r>
      <w:r w:rsidR="009D1DFA" w:rsidRPr="000D5E95">
        <w:rPr>
          <w:rFonts w:ascii="Calibri" w:hAnsi="Calibri" w:cs="Calibri"/>
          <w:lang w:val="it-IT"/>
        </w:rPr>
        <w:lastRenderedPageBreak/>
        <w:t xml:space="preserve">letteraria </w:t>
      </w:r>
      <w:r w:rsidR="009D1DFA" w:rsidRPr="000D3C73">
        <w:rPr>
          <w:rFonts w:ascii="Calibri" w:hAnsi="Calibri" w:cs="Calibri"/>
          <w:lang w:val="it-IT"/>
        </w:rPr>
        <w:t>affermat</w:t>
      </w:r>
      <w:r w:rsidR="00A43DBC" w:rsidRPr="000D3C73">
        <w:rPr>
          <w:rFonts w:ascii="Calibri" w:hAnsi="Calibri" w:cs="Calibri"/>
          <w:lang w:val="it-IT"/>
        </w:rPr>
        <w:t>as</w:t>
      </w:r>
      <w:r w:rsidR="007F4DDC" w:rsidRPr="000D3C73">
        <w:rPr>
          <w:rFonts w:ascii="Calibri" w:hAnsi="Calibri" w:cs="Calibri"/>
          <w:lang w:val="it-IT"/>
        </w:rPr>
        <w:t>i</w:t>
      </w:r>
      <w:r w:rsidR="009D1DFA" w:rsidRPr="000D3C73">
        <w:rPr>
          <w:rFonts w:ascii="Calibri" w:hAnsi="Calibri" w:cs="Calibri"/>
          <w:lang w:val="it-IT"/>
        </w:rPr>
        <w:t xml:space="preserve"> in Albania” (ivi, 152). Negli ultimi anni si è imposto tuttavia sempre di più l</w:t>
      </w:r>
      <w:r w:rsidR="007F4DDC" w:rsidRPr="000D3C73">
        <w:rPr>
          <w:rFonts w:ascii="Calibri" w:hAnsi="Calibri" w:cs="Calibri"/>
          <w:lang w:val="it-IT"/>
        </w:rPr>
        <w:t>’</w:t>
      </w:r>
      <w:r w:rsidR="009D1DFA" w:rsidRPr="000D3C73">
        <w:rPr>
          <w:rFonts w:ascii="Calibri" w:hAnsi="Calibri" w:cs="Calibri"/>
          <w:lang w:val="it-IT"/>
        </w:rPr>
        <w:t>italiano (cfr. ibid.).</w:t>
      </w:r>
      <w:r w:rsidR="00DE4680" w:rsidRPr="000D3C73">
        <w:rPr>
          <w:rFonts w:ascii="Calibri" w:hAnsi="Calibri" w:cs="Calibri"/>
          <w:lang w:val="it-IT"/>
        </w:rPr>
        <w:t xml:space="preserve"> </w:t>
      </w:r>
      <w:r w:rsidR="00A43DBC" w:rsidRPr="000D3C73">
        <w:rPr>
          <w:rFonts w:ascii="Calibri" w:hAnsi="Calibri" w:cs="Calibri"/>
          <w:lang w:val="it-IT"/>
        </w:rPr>
        <w:t>Nel volume v</w:t>
      </w:r>
      <w:r w:rsidR="00DE4680" w:rsidRPr="000D3C73">
        <w:rPr>
          <w:rFonts w:ascii="Calibri" w:hAnsi="Calibri" w:cs="Calibri"/>
          <w:lang w:val="it-IT"/>
        </w:rPr>
        <w:t xml:space="preserve">engono approfonditi anche </w:t>
      </w:r>
      <w:r w:rsidR="00642979" w:rsidRPr="000D3C73">
        <w:rPr>
          <w:rFonts w:ascii="Calibri" w:hAnsi="Calibri" w:cs="Calibri"/>
          <w:lang w:val="it-IT"/>
        </w:rPr>
        <w:t>i</w:t>
      </w:r>
      <w:r w:rsidR="00DE4680" w:rsidRPr="000D3C73">
        <w:rPr>
          <w:rFonts w:ascii="Calibri" w:hAnsi="Calibri" w:cs="Calibri"/>
          <w:lang w:val="it-IT"/>
        </w:rPr>
        <w:t xml:space="preserve"> </w:t>
      </w:r>
      <w:r w:rsidR="00DE4680" w:rsidRPr="000D3C73">
        <w:rPr>
          <w:rFonts w:ascii="Calibri" w:hAnsi="Calibri" w:cs="Calibri"/>
          <w:b/>
          <w:bCs/>
          <w:lang w:val="it-IT"/>
        </w:rPr>
        <w:t>dialetti slavi del Molise</w:t>
      </w:r>
      <w:r w:rsidR="00DE4680" w:rsidRPr="000D3C73">
        <w:rPr>
          <w:rFonts w:ascii="Calibri" w:hAnsi="Calibri" w:cs="Calibri"/>
          <w:lang w:val="it-IT"/>
        </w:rPr>
        <w:t xml:space="preserve">: il dialetto croato o </w:t>
      </w:r>
      <w:proofErr w:type="spellStart"/>
      <w:r w:rsidR="00DE4680" w:rsidRPr="000D3C73">
        <w:rPr>
          <w:rFonts w:ascii="Calibri" w:hAnsi="Calibri" w:cs="Calibri"/>
          <w:lang w:val="it-IT"/>
        </w:rPr>
        <w:t>slavisano</w:t>
      </w:r>
      <w:proofErr w:type="spellEnd"/>
      <w:r w:rsidR="00DE4680" w:rsidRPr="000D3C73">
        <w:rPr>
          <w:rFonts w:ascii="Calibri" w:hAnsi="Calibri" w:cs="Calibri"/>
          <w:lang w:val="it-IT"/>
        </w:rPr>
        <w:t xml:space="preserve"> è parlato in tre comuni in provincia di Campobasso (cfr. </w:t>
      </w:r>
      <w:proofErr w:type="spellStart"/>
      <w:r w:rsidR="00DE4680" w:rsidRPr="000D3C73">
        <w:rPr>
          <w:rFonts w:ascii="Calibri" w:hAnsi="Calibri" w:cs="Calibri"/>
          <w:lang w:val="it-IT"/>
        </w:rPr>
        <w:t>Telmon</w:t>
      </w:r>
      <w:proofErr w:type="spellEnd"/>
      <w:r w:rsidR="00DE4680" w:rsidRPr="000D3C73">
        <w:rPr>
          <w:rFonts w:ascii="Calibri" w:hAnsi="Calibri" w:cs="Calibri"/>
          <w:lang w:val="it-IT"/>
        </w:rPr>
        <w:t xml:space="preserve"> 1992, 58</w:t>
      </w:r>
      <w:r w:rsidR="00825B25" w:rsidRPr="000D3C73">
        <w:rPr>
          <w:rFonts w:ascii="Calibri" w:hAnsi="Calibri" w:cs="Calibri"/>
          <w:lang w:val="it-IT"/>
        </w:rPr>
        <w:t>s.</w:t>
      </w:r>
      <w:r w:rsidR="00DE4680" w:rsidRPr="000D3C73">
        <w:rPr>
          <w:rFonts w:ascii="Calibri" w:hAnsi="Calibri" w:cs="Calibri"/>
          <w:lang w:val="it-IT"/>
        </w:rPr>
        <w:t>; 1994, 937)</w:t>
      </w:r>
      <w:r w:rsidR="00825B25" w:rsidRPr="000D3C73">
        <w:rPr>
          <w:rFonts w:ascii="Calibri" w:hAnsi="Calibri" w:cs="Calibri"/>
          <w:lang w:val="it-IT"/>
        </w:rPr>
        <w:t xml:space="preserve"> </w:t>
      </w:r>
      <w:r w:rsidR="00DE4680" w:rsidRPr="000D3C73">
        <w:rPr>
          <w:rFonts w:ascii="Calibri" w:hAnsi="Calibri" w:cs="Calibri"/>
          <w:lang w:val="it-IT"/>
        </w:rPr>
        <w:t xml:space="preserve">da popolazioni cattoliche provenienti dalla costa dalmata e dalla valle del </w:t>
      </w:r>
      <w:proofErr w:type="spellStart"/>
      <w:r w:rsidR="00DE4680" w:rsidRPr="000D3C73">
        <w:rPr>
          <w:rFonts w:ascii="Calibri" w:hAnsi="Calibri" w:cs="Calibri"/>
          <w:lang w:val="it-IT"/>
        </w:rPr>
        <w:t>Nerenta</w:t>
      </w:r>
      <w:proofErr w:type="spellEnd"/>
      <w:r w:rsidR="00DE4680" w:rsidRPr="000D3C73">
        <w:rPr>
          <w:rFonts w:ascii="Calibri" w:hAnsi="Calibri" w:cs="Calibri"/>
          <w:lang w:val="it-IT"/>
        </w:rPr>
        <w:t>, per sfuggire all</w:t>
      </w:r>
      <w:r w:rsidR="00825B25" w:rsidRPr="000D3C73">
        <w:rPr>
          <w:rFonts w:ascii="Calibri" w:hAnsi="Calibri" w:cs="Calibri"/>
          <w:lang w:val="it-IT"/>
        </w:rPr>
        <w:t>’</w:t>
      </w:r>
      <w:r w:rsidR="00DE4680" w:rsidRPr="000D3C73">
        <w:rPr>
          <w:rFonts w:ascii="Calibri" w:hAnsi="Calibri" w:cs="Calibri"/>
          <w:lang w:val="it-IT"/>
        </w:rPr>
        <w:t>invasione turca nel XV-XVI sec. (cfr. Toso 2008a, 153), ins</w:t>
      </w:r>
      <w:r w:rsidR="00825B25" w:rsidRPr="000D3C73">
        <w:rPr>
          <w:rFonts w:ascii="Calibri" w:hAnsi="Calibri" w:cs="Calibri"/>
          <w:lang w:val="it-IT"/>
        </w:rPr>
        <w:t>edia</w:t>
      </w:r>
      <w:r w:rsidR="00DE4680" w:rsidRPr="000D3C73">
        <w:rPr>
          <w:rFonts w:ascii="Calibri" w:hAnsi="Calibri" w:cs="Calibri"/>
          <w:lang w:val="it-IT"/>
        </w:rPr>
        <w:t xml:space="preserve">tesi anche nelle Marche e in Puglia (cfr. anche </w:t>
      </w:r>
      <w:proofErr w:type="gramStart"/>
      <w:r w:rsidR="00DE4680" w:rsidRPr="000D3C73">
        <w:rPr>
          <w:rFonts w:ascii="Calibri" w:hAnsi="Calibri" w:cs="Calibri"/>
          <w:lang w:val="it-IT"/>
        </w:rPr>
        <w:t>Aprile</w:t>
      </w:r>
      <w:proofErr w:type="gramEnd"/>
      <w:r w:rsidR="00DE4680" w:rsidRPr="000D3C73">
        <w:rPr>
          <w:rFonts w:ascii="Calibri" w:hAnsi="Calibri" w:cs="Calibri"/>
          <w:lang w:val="it-IT"/>
        </w:rPr>
        <w:t xml:space="preserve"> et al. 2002). Gli slavofoni del Molise parlano </w:t>
      </w:r>
      <w:proofErr w:type="spellStart"/>
      <w:r w:rsidR="00DE4680" w:rsidRPr="000D3C73">
        <w:rPr>
          <w:rFonts w:ascii="Calibri" w:hAnsi="Calibri" w:cs="Calibri"/>
          <w:i/>
          <w:iCs/>
          <w:lang w:val="it-IT"/>
        </w:rPr>
        <w:t>na-našu</w:t>
      </w:r>
      <w:proofErr w:type="spellEnd"/>
      <w:r w:rsidR="00DE4680" w:rsidRPr="000D3C73">
        <w:rPr>
          <w:rFonts w:ascii="Calibri" w:hAnsi="Calibri" w:cs="Calibri"/>
          <w:i/>
          <w:iCs/>
          <w:lang w:val="it-IT"/>
        </w:rPr>
        <w:t xml:space="preserve"> </w:t>
      </w:r>
      <w:r w:rsidR="00DE4680" w:rsidRPr="000D3C73">
        <w:rPr>
          <w:rFonts w:ascii="Calibri" w:hAnsi="Calibri" w:cs="Calibri"/>
          <w:lang w:val="it-IT"/>
        </w:rPr>
        <w:t xml:space="preserve">(“al </w:t>
      </w:r>
      <w:proofErr w:type="spellStart"/>
      <w:r w:rsidR="00DE4680" w:rsidRPr="000D3C73">
        <w:rPr>
          <w:rFonts w:ascii="Calibri" w:hAnsi="Calibri" w:cs="Calibri"/>
          <w:lang w:val="it-IT"/>
        </w:rPr>
        <w:t>nosto</w:t>
      </w:r>
      <w:proofErr w:type="spellEnd"/>
      <w:r w:rsidR="00DE4680" w:rsidRPr="000D3C73">
        <w:rPr>
          <w:rFonts w:ascii="Calibri" w:hAnsi="Calibri" w:cs="Calibri"/>
          <w:lang w:val="it-IT"/>
        </w:rPr>
        <w:t xml:space="preserve"> </w:t>
      </w:r>
      <w:proofErr w:type="gramStart"/>
      <w:r w:rsidR="00DE4680" w:rsidRPr="000D3C73">
        <w:rPr>
          <w:rFonts w:ascii="Calibri" w:hAnsi="Calibri" w:cs="Calibri"/>
          <w:lang w:val="it-IT"/>
        </w:rPr>
        <w:t>modo”/</w:t>
      </w:r>
      <w:proofErr w:type="gramEnd"/>
      <w:r w:rsidR="00825B25" w:rsidRPr="000D3C73">
        <w:rPr>
          <w:rFonts w:ascii="Calibri" w:hAnsi="Calibri" w:cs="Calibri"/>
          <w:lang w:val="it-IT"/>
        </w:rPr>
        <w:t xml:space="preserve"> “</w:t>
      </w:r>
      <w:r w:rsidR="00DE4680" w:rsidRPr="000D3C73">
        <w:rPr>
          <w:rFonts w:ascii="Calibri" w:hAnsi="Calibri" w:cs="Calibri"/>
          <w:lang w:val="it-IT"/>
        </w:rPr>
        <w:t>nella nostra [lingua]”) (cfr. ivi, 154).</w:t>
      </w:r>
      <w:r w:rsidR="00825B25" w:rsidRPr="000D3C73">
        <w:rPr>
          <w:rFonts w:ascii="Calibri" w:hAnsi="Calibri" w:cs="Calibri"/>
          <w:lang w:val="it-IT"/>
        </w:rPr>
        <w:t xml:space="preserve"> </w:t>
      </w:r>
      <w:r w:rsidR="00DE4680" w:rsidRPr="000D3C73">
        <w:rPr>
          <w:rFonts w:ascii="Calibri" w:hAnsi="Calibri" w:cs="Calibri"/>
          <w:lang w:val="it-IT"/>
        </w:rPr>
        <w:t xml:space="preserve">Negli anni Novanta, </w:t>
      </w:r>
      <w:r w:rsidR="00A43DBC" w:rsidRPr="000D3C73">
        <w:rPr>
          <w:rFonts w:ascii="Calibri" w:hAnsi="Calibri" w:cs="Calibri"/>
          <w:lang w:val="it-IT"/>
        </w:rPr>
        <w:t>essi</w:t>
      </w:r>
      <w:r w:rsidR="00DE4680" w:rsidRPr="000D5E95">
        <w:rPr>
          <w:rFonts w:ascii="Calibri" w:hAnsi="Calibri" w:cs="Calibri"/>
          <w:lang w:val="it-IT"/>
        </w:rPr>
        <w:t xml:space="preserve"> ospit</w:t>
      </w:r>
      <w:r w:rsidR="00690DF9">
        <w:rPr>
          <w:rFonts w:ascii="Calibri" w:hAnsi="Calibri" w:cs="Calibri"/>
          <w:lang w:val="it-IT"/>
        </w:rPr>
        <w:t>e</w:t>
      </w:r>
      <w:r w:rsidR="00DE4680" w:rsidRPr="000D5E95">
        <w:rPr>
          <w:rFonts w:ascii="Calibri" w:hAnsi="Calibri" w:cs="Calibri"/>
          <w:lang w:val="it-IT"/>
        </w:rPr>
        <w:t>ra</w:t>
      </w:r>
      <w:r w:rsidR="00690DF9">
        <w:rPr>
          <w:rFonts w:ascii="Calibri" w:hAnsi="Calibri" w:cs="Calibri"/>
          <w:lang w:val="it-IT"/>
        </w:rPr>
        <w:t>n</w:t>
      </w:r>
      <w:r w:rsidR="00DE4680" w:rsidRPr="000D5E95">
        <w:rPr>
          <w:rFonts w:ascii="Calibri" w:hAnsi="Calibri" w:cs="Calibri"/>
          <w:lang w:val="it-IT"/>
        </w:rPr>
        <w:t>no profughi dalla ex Iugoslavia; la lingu</w:t>
      </w:r>
      <w:r w:rsidR="00DE4680" w:rsidRPr="0070471B">
        <w:rPr>
          <w:rFonts w:ascii="Calibri" w:hAnsi="Calibri" w:cs="Calibri"/>
          <w:lang w:val="it-IT"/>
        </w:rPr>
        <w:t>a degli slavofoni viene tutelata dalla legge regionale 15/1997 (cfr. ibid.)</w:t>
      </w:r>
      <w:r w:rsidR="00690DF9" w:rsidRPr="0070471B">
        <w:rPr>
          <w:rFonts w:ascii="Calibri" w:hAnsi="Calibri" w:cs="Calibri"/>
          <w:lang w:val="it-IT"/>
        </w:rPr>
        <w:t xml:space="preserve"> e dall</w:t>
      </w:r>
      <w:r w:rsidR="00A75567" w:rsidRPr="0070471B">
        <w:rPr>
          <w:rFonts w:ascii="Calibri" w:hAnsi="Calibri" w:cs="Calibri"/>
          <w:lang w:val="it-IT"/>
        </w:rPr>
        <w:t>a</w:t>
      </w:r>
      <w:r w:rsidR="00690DF9" w:rsidRPr="0070471B">
        <w:rPr>
          <w:rFonts w:ascii="Calibri" w:hAnsi="Calibri" w:cs="Calibri"/>
          <w:lang w:val="it-IT"/>
        </w:rPr>
        <w:t xml:space="preserve"> legge 482</w:t>
      </w:r>
      <w:r w:rsidR="00DE4680" w:rsidRPr="0070471B">
        <w:rPr>
          <w:rFonts w:ascii="Calibri" w:hAnsi="Calibri" w:cs="Calibri"/>
          <w:lang w:val="it-IT"/>
        </w:rPr>
        <w:t>.</w:t>
      </w:r>
    </w:p>
    <w:p w14:paraId="5C9101D7" w14:textId="762F2A6F" w:rsidR="00794490" w:rsidRPr="000D5E95" w:rsidRDefault="00690DF9" w:rsidP="00794490">
      <w:pPr>
        <w:ind w:firstLine="284"/>
        <w:jc w:val="both"/>
        <w:rPr>
          <w:rFonts w:ascii="Calibri" w:hAnsi="Calibri" w:cs="Calibri"/>
          <w:lang w:val="it-IT"/>
        </w:rPr>
      </w:pPr>
      <w:r>
        <w:rPr>
          <w:rFonts w:ascii="Calibri" w:hAnsi="Calibri" w:cs="Calibri"/>
          <w:lang w:val="it-IT"/>
        </w:rPr>
        <w:t>Uno spazio è dedicato anche</w:t>
      </w:r>
      <w:r w:rsidR="00794490" w:rsidRPr="000D5E95">
        <w:rPr>
          <w:rFonts w:ascii="Calibri" w:hAnsi="Calibri" w:cs="Calibri"/>
          <w:lang w:val="it-IT"/>
        </w:rPr>
        <w:t xml:space="preserve"> </w:t>
      </w:r>
      <w:r>
        <w:rPr>
          <w:rFonts w:ascii="Calibri" w:hAnsi="Calibri" w:cs="Calibri"/>
          <w:lang w:val="it-IT"/>
        </w:rPr>
        <w:t>a</w:t>
      </w:r>
      <w:r w:rsidR="00794490" w:rsidRPr="000D5E95">
        <w:rPr>
          <w:rFonts w:ascii="Calibri" w:hAnsi="Calibri" w:cs="Calibri"/>
          <w:lang w:val="it-IT"/>
        </w:rPr>
        <w:t xml:space="preserve">i dialetti italiani come minoranze. Viene data luce su aspetti dei </w:t>
      </w:r>
      <w:r w:rsidR="00794490" w:rsidRPr="000D5E95">
        <w:rPr>
          <w:rFonts w:ascii="Calibri" w:hAnsi="Calibri" w:cs="Calibri"/>
          <w:b/>
          <w:bCs/>
          <w:lang w:val="it-IT"/>
        </w:rPr>
        <w:t>dialetti c</w:t>
      </w:r>
      <w:r>
        <w:rPr>
          <w:rFonts w:ascii="Calibri" w:hAnsi="Calibri" w:cs="Calibri"/>
          <w:b/>
          <w:bCs/>
          <w:lang w:val="it-IT"/>
        </w:rPr>
        <w:t>ò</w:t>
      </w:r>
      <w:r w:rsidR="00794490" w:rsidRPr="000D5E95">
        <w:rPr>
          <w:rFonts w:ascii="Calibri" w:hAnsi="Calibri" w:cs="Calibri"/>
          <w:b/>
          <w:bCs/>
          <w:lang w:val="it-IT"/>
        </w:rPr>
        <w:t xml:space="preserve">rsi e </w:t>
      </w:r>
      <w:proofErr w:type="spellStart"/>
      <w:r w:rsidR="00794490" w:rsidRPr="000D5E95">
        <w:rPr>
          <w:rFonts w:ascii="Calibri" w:hAnsi="Calibri" w:cs="Calibri"/>
          <w:b/>
          <w:bCs/>
          <w:lang w:val="it-IT"/>
        </w:rPr>
        <w:t>sardo-c</w:t>
      </w:r>
      <w:r>
        <w:rPr>
          <w:rFonts w:ascii="Calibri" w:hAnsi="Calibri" w:cs="Calibri"/>
          <w:b/>
          <w:bCs/>
          <w:lang w:val="it-IT"/>
        </w:rPr>
        <w:t>ò</w:t>
      </w:r>
      <w:r w:rsidR="00794490" w:rsidRPr="000D5E95">
        <w:rPr>
          <w:rFonts w:ascii="Calibri" w:hAnsi="Calibri" w:cs="Calibri"/>
          <w:b/>
          <w:bCs/>
          <w:lang w:val="it-IT"/>
        </w:rPr>
        <w:t>rsi</w:t>
      </w:r>
      <w:proofErr w:type="spellEnd"/>
      <w:r w:rsidR="00794490" w:rsidRPr="000D5E95">
        <w:rPr>
          <w:rFonts w:ascii="Calibri" w:hAnsi="Calibri" w:cs="Calibri"/>
          <w:lang w:val="it-IT"/>
        </w:rPr>
        <w:t>: con “lingua c</w:t>
      </w:r>
      <w:r>
        <w:rPr>
          <w:rFonts w:ascii="Calibri" w:hAnsi="Calibri" w:cs="Calibri"/>
          <w:lang w:val="it-IT"/>
        </w:rPr>
        <w:t>ò</w:t>
      </w:r>
      <w:r w:rsidR="00794490" w:rsidRPr="000D5E95">
        <w:rPr>
          <w:rFonts w:ascii="Calibri" w:hAnsi="Calibri" w:cs="Calibri"/>
          <w:lang w:val="it-IT"/>
        </w:rPr>
        <w:t>rsa” si fa normalmente riferimento alle parlate corse della Sardegna settentrionale, che si avvicinano ai dialetti della Corsi</w:t>
      </w:r>
      <w:r>
        <w:rPr>
          <w:rFonts w:ascii="Calibri" w:hAnsi="Calibri" w:cs="Calibri"/>
          <w:lang w:val="it-IT"/>
        </w:rPr>
        <w:t>c</w:t>
      </w:r>
      <w:r w:rsidR="00794490" w:rsidRPr="000D5E95">
        <w:rPr>
          <w:rFonts w:ascii="Calibri" w:hAnsi="Calibri" w:cs="Calibri"/>
          <w:lang w:val="it-IT"/>
        </w:rPr>
        <w:t xml:space="preserve">a meridionale e occidentale. Tra le varietà </w:t>
      </w:r>
      <w:proofErr w:type="spellStart"/>
      <w:r w:rsidR="00794490" w:rsidRPr="000D5E95">
        <w:rPr>
          <w:rFonts w:ascii="Calibri" w:hAnsi="Calibri" w:cs="Calibri"/>
          <w:lang w:val="it-IT"/>
        </w:rPr>
        <w:t>sardo-c</w:t>
      </w:r>
      <w:r>
        <w:rPr>
          <w:rFonts w:ascii="Calibri" w:hAnsi="Calibri" w:cs="Calibri"/>
          <w:lang w:val="it-IT"/>
        </w:rPr>
        <w:t>ò</w:t>
      </w:r>
      <w:r w:rsidR="00794490" w:rsidRPr="000D5E95">
        <w:rPr>
          <w:rFonts w:ascii="Calibri" w:hAnsi="Calibri" w:cs="Calibri"/>
          <w:lang w:val="it-IT"/>
        </w:rPr>
        <w:t>rse</w:t>
      </w:r>
      <w:proofErr w:type="spellEnd"/>
      <w:r w:rsidR="00794490" w:rsidRPr="000D5E95">
        <w:rPr>
          <w:rFonts w:ascii="Calibri" w:hAnsi="Calibri" w:cs="Calibri"/>
          <w:lang w:val="it-IT"/>
        </w:rPr>
        <w:t xml:space="preserve"> (influenzate anche </w:t>
      </w:r>
      <w:r w:rsidR="00794490" w:rsidRPr="00886C22">
        <w:rPr>
          <w:rFonts w:ascii="Calibri" w:hAnsi="Calibri" w:cs="Calibri"/>
          <w:lang w:val="it-IT"/>
        </w:rPr>
        <w:t>dal substrato</w:t>
      </w:r>
      <w:r w:rsidR="00794490" w:rsidRPr="000D5E95">
        <w:rPr>
          <w:rFonts w:ascii="Calibri" w:hAnsi="Calibri" w:cs="Calibri"/>
          <w:lang w:val="it-IT"/>
        </w:rPr>
        <w:t xml:space="preserve"> ligure) vi è anche il sassarese, mentre i dialetti di Castelsardo e di Sedini si ritrovano tra il sassarese e il gallurese. L’isola della Maddalena era disabitata fino al XVIII</w:t>
      </w:r>
      <w:r>
        <w:rPr>
          <w:rFonts w:ascii="Calibri" w:hAnsi="Calibri" w:cs="Calibri"/>
          <w:lang w:val="it-IT"/>
        </w:rPr>
        <w:t xml:space="preserve"> sec.</w:t>
      </w:r>
      <w:r w:rsidR="00794490" w:rsidRPr="000D5E95">
        <w:rPr>
          <w:rFonts w:ascii="Calibri" w:hAnsi="Calibri" w:cs="Calibri"/>
          <w:lang w:val="it-IT"/>
        </w:rPr>
        <w:t xml:space="preserve"> e poi fu abitata da </w:t>
      </w:r>
      <w:proofErr w:type="spellStart"/>
      <w:r w:rsidR="00794490" w:rsidRPr="000D5E95">
        <w:rPr>
          <w:rFonts w:ascii="Calibri" w:hAnsi="Calibri" w:cs="Calibri"/>
          <w:lang w:val="it-IT"/>
        </w:rPr>
        <w:t>Bonifacini</w:t>
      </w:r>
      <w:proofErr w:type="spellEnd"/>
      <w:r w:rsidR="00794490" w:rsidRPr="000D5E95">
        <w:rPr>
          <w:rFonts w:ascii="Calibri" w:hAnsi="Calibri" w:cs="Calibri"/>
          <w:lang w:val="it-IT"/>
        </w:rPr>
        <w:t xml:space="preserve"> con la loro parlata c</w:t>
      </w:r>
      <w:r>
        <w:rPr>
          <w:rFonts w:ascii="Calibri" w:hAnsi="Calibri" w:cs="Calibri"/>
          <w:lang w:val="it-IT"/>
        </w:rPr>
        <w:t>ò</w:t>
      </w:r>
      <w:r w:rsidR="00794490" w:rsidRPr="000D5E95">
        <w:rPr>
          <w:rFonts w:ascii="Calibri" w:hAnsi="Calibri" w:cs="Calibri"/>
          <w:lang w:val="it-IT"/>
        </w:rPr>
        <w:t>rsa fortemente influenzata dal genovese</w:t>
      </w:r>
      <w:r>
        <w:rPr>
          <w:rFonts w:ascii="Calibri" w:hAnsi="Calibri" w:cs="Calibri"/>
          <w:lang w:val="it-IT"/>
        </w:rPr>
        <w:t>;</w:t>
      </w:r>
      <w:r w:rsidR="00794490" w:rsidRPr="000D5E95">
        <w:rPr>
          <w:rFonts w:ascii="Calibri" w:hAnsi="Calibri" w:cs="Calibri"/>
          <w:lang w:val="it-IT"/>
        </w:rPr>
        <w:t xml:space="preserve"> </w:t>
      </w:r>
      <w:r>
        <w:rPr>
          <w:rFonts w:ascii="Calibri" w:hAnsi="Calibri" w:cs="Calibri"/>
          <w:lang w:val="it-IT"/>
        </w:rPr>
        <w:t>i</w:t>
      </w:r>
      <w:r w:rsidR="00794490" w:rsidRPr="000D5E95">
        <w:rPr>
          <w:rFonts w:ascii="Calibri" w:hAnsi="Calibri" w:cs="Calibri"/>
          <w:lang w:val="it-IT"/>
        </w:rPr>
        <w:t xml:space="preserve"> dialetti </w:t>
      </w:r>
      <w:proofErr w:type="spellStart"/>
      <w:r w:rsidR="00794490" w:rsidRPr="000D5E95">
        <w:rPr>
          <w:rFonts w:ascii="Calibri" w:hAnsi="Calibri" w:cs="Calibri"/>
          <w:lang w:val="it-IT"/>
        </w:rPr>
        <w:t>sardo-c</w:t>
      </w:r>
      <w:r>
        <w:rPr>
          <w:rFonts w:ascii="Calibri" w:hAnsi="Calibri" w:cs="Calibri"/>
          <w:lang w:val="it-IT"/>
        </w:rPr>
        <w:t>ò</w:t>
      </w:r>
      <w:r w:rsidR="00794490" w:rsidRPr="000D5E95">
        <w:rPr>
          <w:rFonts w:ascii="Calibri" w:hAnsi="Calibri" w:cs="Calibri"/>
          <w:lang w:val="it-IT"/>
        </w:rPr>
        <w:t>rsi</w:t>
      </w:r>
      <w:proofErr w:type="spellEnd"/>
      <w:r w:rsidR="00794490" w:rsidRPr="000D5E95">
        <w:rPr>
          <w:rFonts w:ascii="Calibri" w:hAnsi="Calibri" w:cs="Calibri"/>
          <w:lang w:val="it-IT"/>
        </w:rPr>
        <w:t xml:space="preserve"> sono parlati da ca. il 12% della Sardegna (soprattutto a Sassari), da ca. 200.000 persone. Il loro problema è il loro riconoscimento rispetto al sardo (seppur tutelate da una legge regionale: 26/1997). In realtà si ritrovava fino a poco fa anche una varietà c</w:t>
      </w:r>
      <w:r>
        <w:rPr>
          <w:rFonts w:ascii="Calibri" w:hAnsi="Calibri" w:cs="Calibri"/>
          <w:lang w:val="it-IT"/>
        </w:rPr>
        <w:t>ò</w:t>
      </w:r>
      <w:r w:rsidR="00794490" w:rsidRPr="000D5E95">
        <w:rPr>
          <w:rFonts w:ascii="Calibri" w:hAnsi="Calibri" w:cs="Calibri"/>
          <w:lang w:val="it-IT"/>
        </w:rPr>
        <w:t xml:space="preserve">rso-ligure in provincia di Livorno (un </w:t>
      </w:r>
      <w:r>
        <w:rPr>
          <w:rFonts w:ascii="Calibri" w:hAnsi="Calibri" w:cs="Calibri"/>
          <w:lang w:val="it-IT"/>
        </w:rPr>
        <w:t xml:space="preserve">tempo </w:t>
      </w:r>
      <w:r w:rsidR="00794490" w:rsidRPr="000D5E95">
        <w:rPr>
          <w:rFonts w:ascii="Calibri" w:hAnsi="Calibri" w:cs="Calibri"/>
          <w:lang w:val="it-IT"/>
        </w:rPr>
        <w:t>collegata amministrativam</w:t>
      </w:r>
      <w:r w:rsidR="00F358C5" w:rsidRPr="000D5E95">
        <w:rPr>
          <w:rFonts w:ascii="Calibri" w:hAnsi="Calibri" w:cs="Calibri"/>
          <w:lang w:val="it-IT"/>
        </w:rPr>
        <w:t>ente</w:t>
      </w:r>
      <w:r w:rsidR="00794490" w:rsidRPr="000D5E95">
        <w:rPr>
          <w:rFonts w:ascii="Calibri" w:hAnsi="Calibri" w:cs="Calibri"/>
          <w:lang w:val="it-IT"/>
        </w:rPr>
        <w:t xml:space="preserve"> a G</w:t>
      </w:r>
      <w:r>
        <w:rPr>
          <w:rFonts w:ascii="Calibri" w:hAnsi="Calibri" w:cs="Calibri"/>
          <w:lang w:val="it-IT"/>
        </w:rPr>
        <w:t>enova</w:t>
      </w:r>
      <w:r w:rsidR="00794490" w:rsidRPr="000D5E95">
        <w:rPr>
          <w:rFonts w:ascii="Calibri" w:hAnsi="Calibri" w:cs="Calibri"/>
          <w:lang w:val="it-IT"/>
        </w:rPr>
        <w:t>), ma oggi può considerarsi estint</w:t>
      </w:r>
      <w:r>
        <w:rPr>
          <w:rFonts w:ascii="Calibri" w:hAnsi="Calibri" w:cs="Calibri"/>
          <w:lang w:val="it-IT"/>
        </w:rPr>
        <w:t>a</w:t>
      </w:r>
      <w:r w:rsidR="00794490" w:rsidRPr="000D5E95">
        <w:rPr>
          <w:rFonts w:ascii="Calibri" w:hAnsi="Calibri" w:cs="Calibri"/>
          <w:lang w:val="it-IT"/>
        </w:rPr>
        <w:t xml:space="preserve"> (cfr. ivi, 168-170).</w:t>
      </w:r>
    </w:p>
    <w:p w14:paraId="53F796C5" w14:textId="3F96B1C6" w:rsidR="00245D02" w:rsidRPr="000D5E95" w:rsidRDefault="00245D02" w:rsidP="008620BE">
      <w:pPr>
        <w:ind w:firstLine="284"/>
        <w:jc w:val="both"/>
        <w:rPr>
          <w:rFonts w:ascii="Calibri" w:hAnsi="Calibri" w:cs="Calibri"/>
          <w:lang w:val="it-IT"/>
        </w:rPr>
      </w:pPr>
      <w:r w:rsidRPr="000D5E95">
        <w:rPr>
          <w:rFonts w:ascii="Calibri" w:hAnsi="Calibri" w:cs="Calibri"/>
          <w:lang w:val="it-IT"/>
        </w:rPr>
        <w:t xml:space="preserve">Passa successivamente in rassegna la </w:t>
      </w:r>
      <w:proofErr w:type="spellStart"/>
      <w:r w:rsidRPr="000D5E95">
        <w:rPr>
          <w:rFonts w:ascii="Calibri" w:hAnsi="Calibri" w:cs="Calibri"/>
          <w:b/>
          <w:bCs/>
          <w:lang w:val="it-IT"/>
        </w:rPr>
        <w:t>venetofonia</w:t>
      </w:r>
      <w:proofErr w:type="spellEnd"/>
      <w:r w:rsidRPr="000D5E95">
        <w:rPr>
          <w:rFonts w:ascii="Calibri" w:hAnsi="Calibri" w:cs="Calibri"/>
          <w:b/>
          <w:bCs/>
          <w:lang w:val="it-IT"/>
        </w:rPr>
        <w:t xml:space="preserve"> in Friuli</w:t>
      </w:r>
      <w:r w:rsidRPr="000D5E95">
        <w:rPr>
          <w:rFonts w:ascii="Calibri" w:hAnsi="Calibri" w:cs="Calibri"/>
          <w:lang w:val="it-IT"/>
        </w:rPr>
        <w:t>. Sono storicamente presenti diversi dialetti veneti in Friuli-Venezia Giulia (cfr. ivi, 170),</w:t>
      </w:r>
      <w:r w:rsidR="00886C22">
        <w:rPr>
          <w:rFonts w:ascii="Calibri" w:hAnsi="Calibri" w:cs="Calibri"/>
          <w:lang w:val="it-IT"/>
        </w:rPr>
        <w:t xml:space="preserve"> dove</w:t>
      </w:r>
      <w:r w:rsidRPr="000D5E95">
        <w:rPr>
          <w:rFonts w:ascii="Calibri" w:hAnsi="Calibri" w:cs="Calibri"/>
          <w:lang w:val="it-IT"/>
        </w:rPr>
        <w:t xml:space="preserve"> si distingue tra quello “</w:t>
      </w:r>
      <w:proofErr w:type="gramStart"/>
      <w:r w:rsidRPr="000D5E95">
        <w:rPr>
          <w:rFonts w:ascii="Calibri" w:hAnsi="Calibri" w:cs="Calibri"/>
          <w:lang w:val="it-IT"/>
        </w:rPr>
        <w:t>colonial</w:t>
      </w:r>
      <w:r w:rsidR="00690DF9">
        <w:rPr>
          <w:rFonts w:ascii="Calibri" w:hAnsi="Calibri" w:cs="Calibri"/>
          <w:lang w:val="it-IT"/>
        </w:rPr>
        <w:t>e</w:t>
      </w:r>
      <w:r w:rsidRPr="000D5E95">
        <w:rPr>
          <w:rFonts w:ascii="Calibri" w:hAnsi="Calibri" w:cs="Calibri"/>
          <w:lang w:val="it-IT"/>
        </w:rPr>
        <w:t>”/</w:t>
      </w:r>
      <w:proofErr w:type="gramEnd"/>
      <w:r w:rsidRPr="000D5E95">
        <w:rPr>
          <w:rFonts w:ascii="Calibri" w:hAnsi="Calibri" w:cs="Calibri"/>
          <w:lang w:val="it-IT"/>
        </w:rPr>
        <w:t>“originario” (Gorizia e Udine) e quello “di contatto o di confine” (Pordenone) (ivi, 171).</w:t>
      </w:r>
      <w:r w:rsidR="008620BE" w:rsidRPr="000D5E95">
        <w:rPr>
          <w:rFonts w:ascii="Calibri" w:hAnsi="Calibri" w:cs="Calibri"/>
          <w:lang w:val="it-IT"/>
        </w:rPr>
        <w:t xml:space="preserve"> Vi è una v</w:t>
      </w:r>
      <w:r w:rsidRPr="000D5E95">
        <w:rPr>
          <w:rFonts w:ascii="Calibri" w:hAnsi="Calibri" w:cs="Calibri"/>
          <w:lang w:val="it-IT"/>
        </w:rPr>
        <w:t>arietà veneta fortemente influenzata dal friulano</w:t>
      </w:r>
      <w:r w:rsidR="008620BE" w:rsidRPr="000D5E95">
        <w:rPr>
          <w:rFonts w:ascii="Calibri" w:hAnsi="Calibri" w:cs="Calibri"/>
          <w:lang w:val="it-IT"/>
        </w:rPr>
        <w:t xml:space="preserve"> dal nome</w:t>
      </w:r>
      <w:r w:rsidRPr="000D5E95">
        <w:rPr>
          <w:rFonts w:ascii="Calibri" w:hAnsi="Calibri" w:cs="Calibri"/>
          <w:lang w:val="it-IT"/>
        </w:rPr>
        <w:t xml:space="preserve"> </w:t>
      </w:r>
      <w:proofErr w:type="spellStart"/>
      <w:r w:rsidRPr="000D5E95">
        <w:rPr>
          <w:rFonts w:ascii="Calibri" w:hAnsi="Calibri" w:cs="Calibri"/>
          <w:i/>
          <w:iCs/>
          <w:lang w:val="it-IT"/>
        </w:rPr>
        <w:t>bisiacco</w:t>
      </w:r>
      <w:proofErr w:type="spellEnd"/>
      <w:r w:rsidRPr="000D5E95">
        <w:rPr>
          <w:rFonts w:ascii="Calibri" w:hAnsi="Calibri" w:cs="Calibri"/>
          <w:lang w:val="it-IT"/>
        </w:rPr>
        <w:t xml:space="preserve">, parlato </w:t>
      </w:r>
      <w:r w:rsidR="008620BE" w:rsidRPr="000D5E95">
        <w:rPr>
          <w:rFonts w:ascii="Calibri" w:hAnsi="Calibri" w:cs="Calibri"/>
          <w:lang w:val="it-IT"/>
        </w:rPr>
        <w:t>“</w:t>
      </w:r>
      <w:r w:rsidRPr="000D5E95">
        <w:rPr>
          <w:rFonts w:ascii="Calibri" w:hAnsi="Calibri" w:cs="Calibri"/>
          <w:lang w:val="it-IT"/>
        </w:rPr>
        <w:t>nel retroterra di Montefalcone e […] nei centri di Pieris</w:t>
      </w:r>
      <w:r w:rsidR="008620BE" w:rsidRPr="000D5E95">
        <w:rPr>
          <w:rFonts w:ascii="Calibri" w:hAnsi="Calibri" w:cs="Calibri"/>
          <w:lang w:val="it-IT"/>
        </w:rPr>
        <w:t>”</w:t>
      </w:r>
      <w:r w:rsidRPr="000D5E95">
        <w:rPr>
          <w:rFonts w:ascii="Calibri" w:hAnsi="Calibri" w:cs="Calibri"/>
          <w:lang w:val="it-IT"/>
        </w:rPr>
        <w:t xml:space="preserve"> (ibid.).</w:t>
      </w:r>
      <w:r w:rsidR="008620BE" w:rsidRPr="000D5E95">
        <w:rPr>
          <w:rFonts w:ascii="Calibri" w:hAnsi="Calibri" w:cs="Calibri"/>
          <w:lang w:val="it-IT"/>
        </w:rPr>
        <w:t xml:space="preserve"> </w:t>
      </w:r>
      <w:r w:rsidRPr="000D5E95">
        <w:rPr>
          <w:rFonts w:ascii="Calibri" w:hAnsi="Calibri" w:cs="Calibri"/>
          <w:lang w:val="it-IT"/>
        </w:rPr>
        <w:t>Nel XIV sec. si usava già il veneziano per il commercio anche a Trieste (oggi ancora presente ma con delle evoluzioni), mentre il friulano locale (</w:t>
      </w:r>
      <w:r w:rsidRPr="000D5E95">
        <w:rPr>
          <w:rFonts w:ascii="Calibri" w:hAnsi="Calibri" w:cs="Calibri"/>
          <w:i/>
          <w:iCs/>
          <w:lang w:val="it-IT"/>
        </w:rPr>
        <w:t>tergestino</w:t>
      </w:r>
      <w:r w:rsidRPr="000D5E95">
        <w:rPr>
          <w:rFonts w:ascii="Calibri" w:hAnsi="Calibri" w:cs="Calibri"/>
          <w:lang w:val="it-IT"/>
        </w:rPr>
        <w:t>) rispecchiava una parlata nobil</w:t>
      </w:r>
      <w:r w:rsidR="00690DF9">
        <w:rPr>
          <w:rFonts w:ascii="Calibri" w:hAnsi="Calibri" w:cs="Calibri"/>
          <w:lang w:val="it-IT"/>
        </w:rPr>
        <w:t>e</w:t>
      </w:r>
      <w:r w:rsidR="008620BE" w:rsidRPr="000D5E95">
        <w:rPr>
          <w:rFonts w:ascii="Calibri" w:hAnsi="Calibri" w:cs="Calibri"/>
          <w:lang w:val="it-IT"/>
        </w:rPr>
        <w:t xml:space="preserve"> (cfr. ivi, 171)</w:t>
      </w:r>
      <w:r w:rsidRPr="000D5E95">
        <w:rPr>
          <w:rFonts w:ascii="Calibri" w:hAnsi="Calibri" w:cs="Calibri"/>
          <w:lang w:val="it-IT"/>
        </w:rPr>
        <w:t>.</w:t>
      </w:r>
      <w:r w:rsidR="008620BE" w:rsidRPr="000D5E95">
        <w:rPr>
          <w:rFonts w:ascii="Calibri" w:hAnsi="Calibri" w:cs="Calibri"/>
          <w:lang w:val="it-IT"/>
        </w:rPr>
        <w:t xml:space="preserve"> </w:t>
      </w:r>
      <w:r w:rsidRPr="000D5E95">
        <w:rPr>
          <w:rFonts w:ascii="Calibri" w:hAnsi="Calibri" w:cs="Calibri"/>
          <w:lang w:val="it-IT"/>
        </w:rPr>
        <w:t>Non esiste alcuna tutela per i dialetti veneti del Friuli-Venezia Giulia (cfr. Marcato 2005, 510; Toso 2008</w:t>
      </w:r>
      <w:r w:rsidR="008620BE" w:rsidRPr="000D5E95">
        <w:rPr>
          <w:rFonts w:ascii="Calibri" w:hAnsi="Calibri" w:cs="Calibri"/>
          <w:lang w:val="it-IT"/>
        </w:rPr>
        <w:t>a</w:t>
      </w:r>
      <w:r w:rsidRPr="000D5E95">
        <w:rPr>
          <w:rFonts w:ascii="Calibri" w:hAnsi="Calibri" w:cs="Calibri"/>
          <w:lang w:val="it-IT"/>
        </w:rPr>
        <w:t xml:space="preserve">, 172), in concorrenza col friulano che viene visto come varietà </w:t>
      </w:r>
      <w:r w:rsidR="00690DF9">
        <w:rPr>
          <w:rFonts w:ascii="Calibri" w:hAnsi="Calibri" w:cs="Calibri"/>
          <w:lang w:val="it-IT"/>
        </w:rPr>
        <w:t>di prestigio</w:t>
      </w:r>
      <w:r w:rsidRPr="000D5E95">
        <w:rPr>
          <w:rFonts w:ascii="Calibri" w:hAnsi="Calibri" w:cs="Calibri"/>
          <w:lang w:val="it-IT"/>
        </w:rPr>
        <w:t xml:space="preserve"> (</w:t>
      </w:r>
      <w:r w:rsidR="00690DF9">
        <w:rPr>
          <w:rFonts w:ascii="Calibri" w:hAnsi="Calibri" w:cs="Calibri"/>
          <w:lang w:val="it-IT"/>
        </w:rPr>
        <w:t xml:space="preserve">cfr. </w:t>
      </w:r>
      <w:r w:rsidR="008620BE" w:rsidRPr="000D5E95">
        <w:rPr>
          <w:rFonts w:ascii="Calibri" w:hAnsi="Calibri" w:cs="Calibri"/>
          <w:lang w:val="it-IT"/>
        </w:rPr>
        <w:t>ibid.</w:t>
      </w:r>
      <w:r w:rsidRPr="000D5E95">
        <w:rPr>
          <w:rFonts w:ascii="Calibri" w:hAnsi="Calibri" w:cs="Calibri"/>
          <w:lang w:val="it-IT"/>
        </w:rPr>
        <w:t>).</w:t>
      </w:r>
    </w:p>
    <w:p w14:paraId="078485D9" w14:textId="59FDAD4A" w:rsidR="008620BE" w:rsidRPr="000D5E95" w:rsidRDefault="008620BE" w:rsidP="008620BE">
      <w:pPr>
        <w:ind w:firstLine="284"/>
        <w:jc w:val="both"/>
        <w:rPr>
          <w:rFonts w:ascii="Calibri" w:hAnsi="Calibri" w:cs="Calibri"/>
          <w:lang w:val="it-IT"/>
        </w:rPr>
      </w:pPr>
      <w:r w:rsidRPr="000D5E95">
        <w:rPr>
          <w:rFonts w:ascii="Calibri" w:hAnsi="Calibri" w:cs="Calibri"/>
          <w:lang w:val="it-IT"/>
        </w:rPr>
        <w:t xml:space="preserve">Sui </w:t>
      </w:r>
      <w:r w:rsidRPr="000D5E95">
        <w:rPr>
          <w:rFonts w:ascii="Calibri" w:hAnsi="Calibri" w:cs="Calibri"/>
          <w:b/>
          <w:bCs/>
          <w:lang w:val="it-IT"/>
        </w:rPr>
        <w:t xml:space="preserve">dialetti </w:t>
      </w:r>
      <w:proofErr w:type="spellStart"/>
      <w:r w:rsidRPr="000D5E95">
        <w:rPr>
          <w:rFonts w:ascii="Calibri" w:hAnsi="Calibri" w:cs="Calibri"/>
          <w:b/>
          <w:bCs/>
          <w:lang w:val="it-IT"/>
        </w:rPr>
        <w:t>altoitaliani</w:t>
      </w:r>
      <w:proofErr w:type="spellEnd"/>
      <w:r w:rsidRPr="000D5E95">
        <w:rPr>
          <w:rFonts w:ascii="Calibri" w:hAnsi="Calibri" w:cs="Calibri"/>
          <w:b/>
          <w:bCs/>
          <w:lang w:val="it-IT"/>
        </w:rPr>
        <w:t xml:space="preserve"> della Basilicata e della Campania</w:t>
      </w:r>
      <w:r w:rsidRPr="000D5E95">
        <w:rPr>
          <w:rFonts w:ascii="Calibri" w:hAnsi="Calibri" w:cs="Calibri"/>
          <w:lang w:val="it-IT"/>
        </w:rPr>
        <w:t xml:space="preserve"> viene detto che essi sono “varietà dialettali ‘ibride’” (ibid.) ma l’evoluzione è poco chiara dal punto di visto storico, probabilmente dei popoli settentrionali (del Piemonte e dell</w:t>
      </w:r>
      <w:r w:rsidR="00690DF9">
        <w:rPr>
          <w:rFonts w:ascii="Calibri" w:hAnsi="Calibri" w:cs="Calibri"/>
          <w:lang w:val="it-IT"/>
        </w:rPr>
        <w:t>’</w:t>
      </w:r>
      <w:r w:rsidRPr="000D5E95">
        <w:rPr>
          <w:rFonts w:ascii="Calibri" w:hAnsi="Calibri" w:cs="Calibri"/>
          <w:lang w:val="it-IT"/>
        </w:rPr>
        <w:t>entroterra ligure) ci si recarono (come anche in Sicilia) in epoca normanna e angioina (rispettivam</w:t>
      </w:r>
      <w:r w:rsidR="00690DF9">
        <w:rPr>
          <w:rFonts w:ascii="Calibri" w:hAnsi="Calibri" w:cs="Calibri"/>
          <w:lang w:val="it-IT"/>
        </w:rPr>
        <w:t>ente nel</w:t>
      </w:r>
      <w:r w:rsidRPr="000D5E95">
        <w:rPr>
          <w:rFonts w:ascii="Calibri" w:hAnsi="Calibri" w:cs="Calibri"/>
          <w:lang w:val="it-IT"/>
        </w:rPr>
        <w:t xml:space="preserve"> XII e XIII sec.) per motivi di ripopolamento (cfr. ivi, 17</w:t>
      </w:r>
      <w:r w:rsidR="00690DF9">
        <w:rPr>
          <w:rFonts w:ascii="Calibri" w:hAnsi="Calibri" w:cs="Calibri"/>
          <w:lang w:val="it-IT"/>
        </w:rPr>
        <w:t>2s.</w:t>
      </w:r>
      <w:r w:rsidRPr="000D5E95">
        <w:rPr>
          <w:rFonts w:ascii="Calibri" w:hAnsi="Calibri" w:cs="Calibri"/>
          <w:lang w:val="it-IT"/>
        </w:rPr>
        <w:t>). Essi vengono suddivisi in due parti: sulle alture e “sullo spartia</w:t>
      </w:r>
      <w:r w:rsidR="00690DF9">
        <w:rPr>
          <w:rFonts w:ascii="Calibri" w:hAnsi="Calibri" w:cs="Calibri"/>
          <w:lang w:val="it-IT"/>
        </w:rPr>
        <w:t>c</w:t>
      </w:r>
      <w:r w:rsidRPr="000D5E95">
        <w:rPr>
          <w:rFonts w:ascii="Calibri" w:hAnsi="Calibri" w:cs="Calibri"/>
          <w:lang w:val="it-IT"/>
        </w:rPr>
        <w:t>que ionico-t</w:t>
      </w:r>
      <w:r w:rsidR="00443DF2">
        <w:rPr>
          <w:rFonts w:ascii="Calibri" w:hAnsi="Calibri" w:cs="Calibri"/>
          <w:lang w:val="it-IT"/>
        </w:rPr>
        <w:t>i</w:t>
      </w:r>
      <w:r w:rsidRPr="000D5E95">
        <w:rPr>
          <w:rFonts w:ascii="Calibri" w:hAnsi="Calibri" w:cs="Calibri"/>
          <w:lang w:val="it-IT"/>
        </w:rPr>
        <w:t>rrenico” (ivi, 173). Negli ultimi anni sono state proposte alcune attività di recupero grazie agli studi degli studiosi (cfr. ivi, 174).</w:t>
      </w:r>
    </w:p>
    <w:p w14:paraId="0FBB2CEE" w14:textId="529C15D8" w:rsidR="00115455" w:rsidRPr="000D5E95" w:rsidRDefault="00690DF9" w:rsidP="00D812D3">
      <w:pPr>
        <w:ind w:firstLine="284"/>
        <w:jc w:val="both"/>
        <w:rPr>
          <w:rFonts w:ascii="Calibri" w:hAnsi="Calibri" w:cs="Calibri"/>
          <w:lang w:val="it-IT"/>
        </w:rPr>
      </w:pPr>
      <w:r>
        <w:rPr>
          <w:rFonts w:ascii="Calibri" w:hAnsi="Calibri" w:cs="Calibri"/>
          <w:lang w:val="it-IT"/>
        </w:rPr>
        <w:t>Una delle ultime sezioni</w:t>
      </w:r>
      <w:r w:rsidR="00A53910" w:rsidRPr="000D5E95">
        <w:rPr>
          <w:rFonts w:ascii="Calibri" w:hAnsi="Calibri" w:cs="Calibri"/>
          <w:lang w:val="it-IT"/>
        </w:rPr>
        <w:t xml:space="preserve"> si chiude con la descrizione di tre varietà non territorializzate. La </w:t>
      </w:r>
      <w:r w:rsidR="00A53910" w:rsidRPr="000D5E95">
        <w:rPr>
          <w:rFonts w:ascii="Calibri" w:hAnsi="Calibri" w:cs="Calibri"/>
          <w:b/>
          <w:bCs/>
          <w:lang w:val="it-IT"/>
        </w:rPr>
        <w:t>presenza zingara</w:t>
      </w:r>
      <w:r w:rsidR="00A53910" w:rsidRPr="000D5E95">
        <w:rPr>
          <w:rFonts w:ascii="Calibri" w:hAnsi="Calibri" w:cs="Calibri"/>
          <w:lang w:val="it-IT"/>
        </w:rPr>
        <w:t xml:space="preserve"> è attestata almeno dal XV sec. Si tratta di una varietà discriminata dall</w:t>
      </w:r>
      <w:r>
        <w:rPr>
          <w:rFonts w:ascii="Calibri" w:hAnsi="Calibri" w:cs="Calibri"/>
          <w:lang w:val="it-IT"/>
        </w:rPr>
        <w:t>’</w:t>
      </w:r>
      <w:r w:rsidR="00A53910" w:rsidRPr="000D5E95">
        <w:rPr>
          <w:rFonts w:ascii="Calibri" w:hAnsi="Calibri" w:cs="Calibri"/>
          <w:lang w:val="it-IT"/>
        </w:rPr>
        <w:t>Italia (cfr. ivi, 181), loro stessi si chiamano ad es. Rom (nome generale), Sint</w:t>
      </w:r>
      <w:r w:rsidR="00886C22">
        <w:rPr>
          <w:rFonts w:ascii="Calibri" w:hAnsi="Calibri" w:cs="Calibri"/>
          <w:lang w:val="it-IT"/>
        </w:rPr>
        <w:t>i</w:t>
      </w:r>
      <w:r w:rsidR="00A53910" w:rsidRPr="000D5E95">
        <w:rPr>
          <w:rFonts w:ascii="Calibri" w:hAnsi="Calibri" w:cs="Calibri"/>
          <w:lang w:val="it-IT"/>
        </w:rPr>
        <w:t xml:space="preserve"> (</w:t>
      </w:r>
      <w:proofErr w:type="spellStart"/>
      <w:r w:rsidR="00A53910" w:rsidRPr="000D5E95">
        <w:rPr>
          <w:rFonts w:ascii="Calibri" w:hAnsi="Calibri" w:cs="Calibri"/>
          <w:lang w:val="it-IT"/>
        </w:rPr>
        <w:t>Kalé</w:t>
      </w:r>
      <w:proofErr w:type="spellEnd"/>
      <w:r w:rsidR="00A53910" w:rsidRPr="000D5E95">
        <w:rPr>
          <w:rFonts w:ascii="Calibri" w:hAnsi="Calibri" w:cs="Calibri"/>
          <w:lang w:val="it-IT"/>
        </w:rPr>
        <w:t xml:space="preserve">) e Manouches e parlano il </w:t>
      </w:r>
      <w:proofErr w:type="spellStart"/>
      <w:r w:rsidR="00A53910" w:rsidRPr="000D5E95">
        <w:rPr>
          <w:rFonts w:ascii="Calibri" w:hAnsi="Calibri" w:cs="Calibri"/>
          <w:i/>
          <w:iCs/>
          <w:lang w:val="it-IT"/>
        </w:rPr>
        <w:t>romanés</w:t>
      </w:r>
      <w:proofErr w:type="spellEnd"/>
      <w:r w:rsidR="00A53910" w:rsidRPr="000D5E95">
        <w:rPr>
          <w:rFonts w:ascii="Calibri" w:hAnsi="Calibri" w:cs="Calibri"/>
          <w:lang w:val="it-IT"/>
        </w:rPr>
        <w:t>, di base indoariana, con elementi neolatini, slavi, germanici, armeni e persiani. Oggi la loro lingua è diffusa nei Balcani e influenzata da diverse lingue slave e dal romeno (cfr. ivi, 182). Molti di loro vennero uccisi durante l</w:t>
      </w:r>
      <w:r w:rsidR="00F67D9A">
        <w:rPr>
          <w:rFonts w:ascii="Calibri" w:hAnsi="Calibri" w:cs="Calibri"/>
          <w:lang w:val="it-IT"/>
        </w:rPr>
        <w:t>’</w:t>
      </w:r>
      <w:r w:rsidR="00A53910" w:rsidRPr="000D5E95">
        <w:rPr>
          <w:rFonts w:ascii="Calibri" w:hAnsi="Calibri" w:cs="Calibri"/>
          <w:lang w:val="it-IT"/>
        </w:rPr>
        <w:t>epoca del Nazismo ma vi sono comunque dei gruppi numerosi in tutto il mondo (prob</w:t>
      </w:r>
      <w:r w:rsidR="00F67D9A">
        <w:rPr>
          <w:rFonts w:ascii="Calibri" w:hAnsi="Calibri" w:cs="Calibri"/>
          <w:lang w:val="it-IT"/>
        </w:rPr>
        <w:t>abilmente</w:t>
      </w:r>
      <w:r w:rsidR="00A53910" w:rsidRPr="000D5E95">
        <w:rPr>
          <w:rFonts w:ascii="Calibri" w:hAnsi="Calibri" w:cs="Calibri"/>
          <w:lang w:val="it-IT"/>
        </w:rPr>
        <w:t xml:space="preserve"> ca. 140.000 in Italia): almeno un milione e mezzo tra America ed Europa, poi si aggiungono Asia e Africa (cfr. ivi, 183</w:t>
      </w:r>
      <w:r w:rsidR="00F67D9A">
        <w:rPr>
          <w:rFonts w:ascii="Calibri" w:hAnsi="Calibri" w:cs="Calibri"/>
          <w:lang w:val="it-IT"/>
        </w:rPr>
        <w:t>s.</w:t>
      </w:r>
      <w:r w:rsidR="00A53910" w:rsidRPr="000D5E95">
        <w:rPr>
          <w:rFonts w:ascii="Calibri" w:hAnsi="Calibri" w:cs="Calibri"/>
          <w:lang w:val="it-IT"/>
        </w:rPr>
        <w:t>). La più antica attestazione ritrovata in Italia (BO) è del 1422 (cfr. ivi, 185). Per ciò che concerne l’</w:t>
      </w:r>
      <w:r w:rsidR="00A53910" w:rsidRPr="000D5E95">
        <w:rPr>
          <w:rFonts w:ascii="Calibri" w:hAnsi="Calibri" w:cs="Calibri"/>
          <w:b/>
          <w:bCs/>
          <w:lang w:val="it-IT"/>
        </w:rPr>
        <w:t>ebraico</w:t>
      </w:r>
      <w:r w:rsidR="00A53910" w:rsidRPr="000D5E95">
        <w:rPr>
          <w:rFonts w:ascii="Calibri" w:hAnsi="Calibri" w:cs="Calibri"/>
          <w:lang w:val="it-IT"/>
        </w:rPr>
        <w:t>, “[i]n Italia la presenza israelita risale già all’epoca romana, ma fu notevolmente rafforzata alla fine del XV secolo dall</w:t>
      </w:r>
      <w:r w:rsidR="00F67D9A">
        <w:rPr>
          <w:rFonts w:ascii="Calibri" w:hAnsi="Calibri" w:cs="Calibri"/>
          <w:lang w:val="it-IT"/>
        </w:rPr>
        <w:t>’</w:t>
      </w:r>
      <w:r w:rsidR="00A53910" w:rsidRPr="000D5E95">
        <w:rPr>
          <w:rFonts w:ascii="Calibri" w:hAnsi="Calibri" w:cs="Calibri"/>
          <w:lang w:val="it-IT"/>
        </w:rPr>
        <w:t>afflusso di Ebrei sefarditi allontanati dalla Spagna” (Toso 2006, 264</w:t>
      </w:r>
      <w:r w:rsidR="00F67D9A">
        <w:rPr>
          <w:rFonts w:ascii="Calibri" w:hAnsi="Calibri" w:cs="Calibri"/>
          <w:lang w:val="it-IT"/>
        </w:rPr>
        <w:t>s.</w:t>
      </w:r>
      <w:r w:rsidR="00A53910" w:rsidRPr="000D5E95">
        <w:rPr>
          <w:rFonts w:ascii="Calibri" w:hAnsi="Calibri" w:cs="Calibri"/>
          <w:lang w:val="it-IT"/>
        </w:rPr>
        <w:t>).</w:t>
      </w:r>
      <w:r w:rsidR="00A75567">
        <w:rPr>
          <w:rFonts w:ascii="Calibri" w:hAnsi="Calibri" w:cs="Calibri"/>
          <w:lang w:val="it-IT"/>
        </w:rPr>
        <w:t xml:space="preserve"> </w:t>
      </w:r>
      <w:r w:rsidR="00A53910" w:rsidRPr="000D5E95">
        <w:rPr>
          <w:rFonts w:ascii="Calibri" w:hAnsi="Calibri" w:cs="Calibri"/>
          <w:lang w:val="it-IT"/>
        </w:rPr>
        <w:t xml:space="preserve">Gli Ebrei parlavano già da tempo diversi dialetti italiani ma non parlano più </w:t>
      </w:r>
      <w:r w:rsidR="00A53910" w:rsidRPr="000D5E95">
        <w:rPr>
          <w:rFonts w:ascii="Calibri" w:hAnsi="Calibri" w:cs="Calibri"/>
          <w:lang w:val="it-IT"/>
        </w:rPr>
        <w:lastRenderedPageBreak/>
        <w:t>tradizionalmente l’</w:t>
      </w:r>
      <w:proofErr w:type="spellStart"/>
      <w:r w:rsidR="00A53910" w:rsidRPr="000D5E95">
        <w:rPr>
          <w:rFonts w:ascii="Calibri" w:hAnsi="Calibri" w:cs="Calibri"/>
          <w:i/>
          <w:iCs/>
          <w:lang w:val="it-IT"/>
        </w:rPr>
        <w:t>armaico</w:t>
      </w:r>
      <w:proofErr w:type="spellEnd"/>
      <w:r w:rsidR="00A53910" w:rsidRPr="000D5E95">
        <w:rPr>
          <w:rFonts w:ascii="Calibri" w:hAnsi="Calibri" w:cs="Calibri"/>
          <w:lang w:val="it-IT"/>
        </w:rPr>
        <w:t xml:space="preserve">, mischiato a varietà di spagnolo e dei Balcani (cfr. ibid.). Vi erano poi gli Ebrei romani che parlavano una varietà antica di romanesco, </w:t>
      </w:r>
      <w:r w:rsidR="00A75567">
        <w:rPr>
          <w:rFonts w:ascii="Calibri" w:hAnsi="Calibri" w:cs="Calibri"/>
          <w:lang w:val="it-IT"/>
        </w:rPr>
        <w:t>gradualmente scomparsa</w:t>
      </w:r>
      <w:r w:rsidR="00A53910" w:rsidRPr="000D5E95">
        <w:rPr>
          <w:rFonts w:ascii="Calibri" w:hAnsi="Calibri" w:cs="Calibri"/>
          <w:lang w:val="it-IT"/>
        </w:rPr>
        <w:t xml:space="preserve"> (cfr. ivi, 187). Viene ancora usato l</w:t>
      </w:r>
      <w:r w:rsidR="00A75567">
        <w:rPr>
          <w:rFonts w:ascii="Calibri" w:hAnsi="Calibri" w:cs="Calibri"/>
          <w:lang w:val="it-IT"/>
        </w:rPr>
        <w:t>’e</w:t>
      </w:r>
      <w:r w:rsidR="00A53910" w:rsidRPr="000D5E95">
        <w:rPr>
          <w:rFonts w:ascii="Calibri" w:hAnsi="Calibri" w:cs="Calibri"/>
          <w:lang w:val="it-IT"/>
        </w:rPr>
        <w:t>braico classico a scopo liturgico in Italia. Esiste una legge (75/2005) che tutela il patrimonio culturale ebraico, ma non fa particolare riferimento alla lingua (cfr. ibid.).</w:t>
      </w:r>
      <w:r w:rsidR="00D812D3" w:rsidRPr="000D5E95">
        <w:rPr>
          <w:rFonts w:ascii="Calibri" w:hAnsi="Calibri" w:cs="Calibri"/>
          <w:lang w:val="it-IT"/>
        </w:rPr>
        <w:t xml:space="preserve"> Per concludere, l</w:t>
      </w:r>
      <w:r w:rsidR="00A75567">
        <w:rPr>
          <w:rFonts w:ascii="Calibri" w:hAnsi="Calibri" w:cs="Calibri"/>
          <w:lang w:val="it-IT"/>
        </w:rPr>
        <w:t>’</w:t>
      </w:r>
      <w:r w:rsidR="00D812D3" w:rsidRPr="00A75567">
        <w:rPr>
          <w:rFonts w:ascii="Calibri" w:hAnsi="Calibri" w:cs="Calibri"/>
          <w:b/>
          <w:bCs/>
          <w:lang w:val="it-IT"/>
        </w:rPr>
        <w:t>armeno</w:t>
      </w:r>
      <w:r w:rsidR="00D812D3" w:rsidRPr="000D5E95">
        <w:rPr>
          <w:rFonts w:ascii="Calibri" w:hAnsi="Calibri" w:cs="Calibri"/>
          <w:lang w:val="it-IT"/>
        </w:rPr>
        <w:t xml:space="preserve"> in Italia risale al Medioevo e in particolare al Rinascimento</w:t>
      </w:r>
      <w:r w:rsidR="00A75567">
        <w:rPr>
          <w:rFonts w:ascii="Calibri" w:hAnsi="Calibri" w:cs="Calibri"/>
          <w:lang w:val="it-IT"/>
        </w:rPr>
        <w:t xml:space="preserve"> </w:t>
      </w:r>
      <w:r w:rsidR="00D812D3" w:rsidRPr="000D5E95">
        <w:rPr>
          <w:rFonts w:ascii="Calibri" w:hAnsi="Calibri" w:cs="Calibri"/>
          <w:lang w:val="it-IT"/>
        </w:rPr>
        <w:t>(cfr. ivi, 188). Ascoli (1861, 361) giudicava</w:t>
      </w:r>
      <w:r w:rsidR="00A75567">
        <w:rPr>
          <w:rFonts w:ascii="Calibri" w:hAnsi="Calibri" w:cs="Calibri"/>
          <w:lang w:val="it-IT"/>
        </w:rPr>
        <w:t xml:space="preserve"> gli Armeni</w:t>
      </w:r>
      <w:r w:rsidR="00D812D3" w:rsidRPr="000D5E95">
        <w:rPr>
          <w:rFonts w:ascii="Calibri" w:hAnsi="Calibri" w:cs="Calibri"/>
          <w:lang w:val="it-IT"/>
        </w:rPr>
        <w:t xml:space="preserve"> “scarsissimi e non radicati”. Molti di loro discendono da profughi scappati dalle </w:t>
      </w:r>
      <w:r w:rsidR="00A75567" w:rsidRPr="000D5E95">
        <w:rPr>
          <w:rFonts w:ascii="Calibri" w:hAnsi="Calibri" w:cs="Calibri"/>
          <w:lang w:val="it-IT"/>
        </w:rPr>
        <w:t>p</w:t>
      </w:r>
      <w:r w:rsidR="00A75567">
        <w:rPr>
          <w:rFonts w:ascii="Calibri" w:hAnsi="Calibri" w:cs="Calibri"/>
          <w:lang w:val="it-IT"/>
        </w:rPr>
        <w:t>er</w:t>
      </w:r>
      <w:r w:rsidR="00A75567" w:rsidRPr="000D5E95">
        <w:rPr>
          <w:rFonts w:ascii="Calibri" w:hAnsi="Calibri" w:cs="Calibri"/>
          <w:lang w:val="it-IT"/>
        </w:rPr>
        <w:t>secuzioni</w:t>
      </w:r>
      <w:r w:rsidR="00D812D3" w:rsidRPr="000D5E95">
        <w:rPr>
          <w:rFonts w:ascii="Calibri" w:hAnsi="Calibri" w:cs="Calibri"/>
          <w:lang w:val="it-IT"/>
        </w:rPr>
        <w:t xml:space="preserve"> in Turchia dell’Otto- e Novecento; numerosi furono ospitati nel 1926 a </w:t>
      </w:r>
      <w:proofErr w:type="spellStart"/>
      <w:r w:rsidR="00D812D3" w:rsidRPr="00A75567">
        <w:rPr>
          <w:rFonts w:ascii="Calibri" w:hAnsi="Calibri" w:cs="Calibri"/>
          <w:lang w:val="it-IT"/>
        </w:rPr>
        <w:t>Nor</w:t>
      </w:r>
      <w:proofErr w:type="spellEnd"/>
      <w:r w:rsidR="00D812D3" w:rsidRPr="00A75567">
        <w:rPr>
          <w:rFonts w:ascii="Calibri" w:hAnsi="Calibri" w:cs="Calibri"/>
          <w:lang w:val="it-IT"/>
        </w:rPr>
        <w:t xml:space="preserve"> </w:t>
      </w:r>
      <w:proofErr w:type="spellStart"/>
      <w:r w:rsidR="00D812D3" w:rsidRPr="00A75567">
        <w:rPr>
          <w:rFonts w:ascii="Calibri" w:hAnsi="Calibri" w:cs="Calibri"/>
          <w:lang w:val="it-IT"/>
        </w:rPr>
        <w:t>Arax</w:t>
      </w:r>
      <w:proofErr w:type="spellEnd"/>
      <w:r w:rsidR="00D812D3" w:rsidRPr="000D5E95">
        <w:rPr>
          <w:rFonts w:ascii="Calibri" w:hAnsi="Calibri" w:cs="Calibri"/>
          <w:lang w:val="it-IT"/>
        </w:rPr>
        <w:t xml:space="preserve"> vicino Bari (cfr. Toso 2006, 539-542; Toso 2008, 188). Altri Armeni del Medio Oriente arrivarono negli anni Settanta e Novanta a causa di diversi </w:t>
      </w:r>
      <w:r w:rsidR="00A75567" w:rsidRPr="000D5E95">
        <w:rPr>
          <w:rFonts w:ascii="Calibri" w:hAnsi="Calibri" w:cs="Calibri"/>
          <w:lang w:val="it-IT"/>
        </w:rPr>
        <w:t>sconvolgimenti</w:t>
      </w:r>
      <w:r w:rsidR="00D812D3" w:rsidRPr="000D5E95">
        <w:rPr>
          <w:rFonts w:ascii="Calibri" w:hAnsi="Calibri" w:cs="Calibri"/>
          <w:lang w:val="it-IT"/>
        </w:rPr>
        <w:t xml:space="preserve"> interni (cfr. ibid.), oggi </w:t>
      </w:r>
      <w:r w:rsidR="00A75567">
        <w:rPr>
          <w:rFonts w:ascii="Calibri" w:hAnsi="Calibri" w:cs="Calibri"/>
          <w:lang w:val="it-IT"/>
        </w:rPr>
        <w:t>si presume siano</w:t>
      </w:r>
      <w:r w:rsidR="00D812D3" w:rsidRPr="000D5E95">
        <w:rPr>
          <w:rFonts w:ascii="Calibri" w:hAnsi="Calibri" w:cs="Calibri"/>
          <w:lang w:val="it-IT"/>
        </w:rPr>
        <w:t xml:space="preserve"> ca. 3.000 in Italia </w:t>
      </w:r>
      <w:r w:rsidR="00A75567">
        <w:rPr>
          <w:rFonts w:ascii="Calibri" w:hAnsi="Calibri" w:cs="Calibri"/>
          <w:lang w:val="it-IT"/>
        </w:rPr>
        <w:t>di cui</w:t>
      </w:r>
      <w:r w:rsidR="00D812D3" w:rsidRPr="000D5E95">
        <w:rPr>
          <w:rFonts w:ascii="Calibri" w:hAnsi="Calibri" w:cs="Calibri"/>
          <w:lang w:val="it-IT"/>
        </w:rPr>
        <w:t xml:space="preserve"> ca. la metà conosc</w:t>
      </w:r>
      <w:r w:rsidR="00A75567">
        <w:rPr>
          <w:rFonts w:ascii="Calibri" w:hAnsi="Calibri" w:cs="Calibri"/>
          <w:lang w:val="it-IT"/>
        </w:rPr>
        <w:t>e</w:t>
      </w:r>
      <w:r w:rsidR="00D812D3" w:rsidRPr="000D5E95">
        <w:rPr>
          <w:rFonts w:ascii="Calibri" w:hAnsi="Calibri" w:cs="Calibri"/>
          <w:lang w:val="it-IT"/>
        </w:rPr>
        <w:t xml:space="preserve"> la propria lingua originaria. </w:t>
      </w:r>
      <w:r w:rsidR="00A75567">
        <w:rPr>
          <w:rFonts w:ascii="Calibri" w:hAnsi="Calibri" w:cs="Calibri"/>
          <w:lang w:val="it-IT"/>
        </w:rPr>
        <w:t>La maggior parte di loro</w:t>
      </w:r>
      <w:r w:rsidR="00D812D3" w:rsidRPr="000D5E95">
        <w:rPr>
          <w:rFonts w:ascii="Calibri" w:hAnsi="Calibri" w:cs="Calibri"/>
          <w:lang w:val="it-IT"/>
        </w:rPr>
        <w:t xml:space="preserve"> </w:t>
      </w:r>
      <w:r w:rsidR="00A75567">
        <w:rPr>
          <w:rFonts w:ascii="Calibri" w:hAnsi="Calibri" w:cs="Calibri"/>
          <w:lang w:val="it-IT"/>
        </w:rPr>
        <w:t>sono stanziati</w:t>
      </w:r>
      <w:r w:rsidR="00D812D3" w:rsidRPr="000D5E95">
        <w:rPr>
          <w:rFonts w:ascii="Calibri" w:hAnsi="Calibri" w:cs="Calibri"/>
          <w:lang w:val="it-IT"/>
        </w:rPr>
        <w:t xml:space="preserve"> a Milano, seguono </w:t>
      </w:r>
      <w:r w:rsidR="00A75567">
        <w:rPr>
          <w:rFonts w:ascii="Calibri" w:hAnsi="Calibri" w:cs="Calibri"/>
          <w:lang w:val="it-IT"/>
        </w:rPr>
        <w:t xml:space="preserve">poi </w:t>
      </w:r>
      <w:r w:rsidR="00D812D3" w:rsidRPr="000D5E95">
        <w:rPr>
          <w:rFonts w:ascii="Calibri" w:hAnsi="Calibri" w:cs="Calibri"/>
          <w:lang w:val="it-IT"/>
        </w:rPr>
        <w:t>Venezia, Padova e Roma (cfr. ivi, 189).</w:t>
      </w:r>
    </w:p>
    <w:p w14:paraId="4604D1BA" w14:textId="6C869D6C" w:rsidR="000E28CA" w:rsidRPr="000D5E95" w:rsidRDefault="000E28CA" w:rsidP="006369AA">
      <w:pPr>
        <w:jc w:val="both"/>
        <w:rPr>
          <w:rFonts w:ascii="Calibri" w:hAnsi="Calibri" w:cs="Calibri"/>
          <w:lang w:val="it-IT"/>
        </w:rPr>
      </w:pPr>
    </w:p>
    <w:p w14:paraId="1D300828" w14:textId="709065E2" w:rsidR="00BF1242" w:rsidRDefault="00BF1242" w:rsidP="00BF1242">
      <w:pPr>
        <w:jc w:val="both"/>
        <w:rPr>
          <w:rFonts w:ascii="Calibri" w:hAnsi="Calibri" w:cs="Calibri"/>
          <w:b/>
          <w:bCs/>
          <w:i/>
          <w:iCs/>
          <w:lang w:val="it-IT"/>
        </w:rPr>
      </w:pPr>
      <w:r w:rsidRPr="0008502F">
        <w:rPr>
          <w:rFonts w:ascii="Calibri" w:hAnsi="Calibri" w:cs="Calibri"/>
          <w:b/>
          <w:bCs/>
          <w:lang w:val="it-IT"/>
        </w:rPr>
        <w:t xml:space="preserve">3. </w:t>
      </w:r>
      <w:r w:rsidRPr="0008502F">
        <w:rPr>
          <w:rFonts w:ascii="Calibri" w:hAnsi="Calibri" w:cs="Calibri"/>
          <w:b/>
          <w:bCs/>
          <w:i/>
          <w:iCs/>
          <w:lang w:val="it-IT"/>
        </w:rPr>
        <w:t>La Sardegna che non parla sardo</w:t>
      </w:r>
    </w:p>
    <w:p w14:paraId="75697E85" w14:textId="77793F51" w:rsidR="00DE405B" w:rsidRDefault="0008502F" w:rsidP="0008502F">
      <w:pPr>
        <w:jc w:val="both"/>
        <w:rPr>
          <w:lang w:val="it-IT"/>
        </w:rPr>
      </w:pPr>
      <w:r w:rsidRPr="0008502F">
        <w:rPr>
          <w:lang w:val="it-IT"/>
        </w:rPr>
        <w:t>Un tes</w:t>
      </w:r>
      <w:r>
        <w:rPr>
          <w:lang w:val="it-IT"/>
        </w:rPr>
        <w:t xml:space="preserve">to di grande utilità per chiunque si occupi di linguistica e sociolinguistica – e nello specifico, per chiunque si interessi di </w:t>
      </w:r>
      <w:r w:rsidR="0038423E">
        <w:rPr>
          <w:lang w:val="it-IT"/>
        </w:rPr>
        <w:t xml:space="preserve">questioni di </w:t>
      </w:r>
      <w:r>
        <w:rPr>
          <w:lang w:val="it-IT"/>
        </w:rPr>
        <w:t xml:space="preserve">linguistica sarda – è senza dubbio il volume </w:t>
      </w:r>
      <w:r w:rsidRPr="0008502F">
        <w:rPr>
          <w:i/>
          <w:iCs/>
          <w:lang w:val="it-IT"/>
        </w:rPr>
        <w:t>La Sardegna che non parla sardo</w:t>
      </w:r>
      <w:r>
        <w:rPr>
          <w:lang w:val="it-IT"/>
        </w:rPr>
        <w:t xml:space="preserve">, pubblicato nel 2012 per CUEC Editrice. Il libro, utilizzato come strumento di riferimento durante i corsi di Sociolinguistica e Plurilinguismo della Sardegna impartiti nel Dipartimento di Scienze Umanistiche e Sociali dell’Università di Sassari, è il frutto della costante attività di ricerca che Fiorenzo Toso ha dedicato alla </w:t>
      </w:r>
      <w:r w:rsidR="0038423E">
        <w:rPr>
          <w:lang w:val="it-IT"/>
        </w:rPr>
        <w:t>Regione</w:t>
      </w:r>
      <w:r>
        <w:rPr>
          <w:lang w:val="it-IT"/>
        </w:rPr>
        <w:t xml:space="preserve"> </w:t>
      </w:r>
      <w:r w:rsidR="00F6081C">
        <w:rPr>
          <w:lang w:val="it-IT"/>
        </w:rPr>
        <w:t>in cui ha lavorato fino alla prematura scomparsa</w:t>
      </w:r>
      <w:r>
        <w:rPr>
          <w:lang w:val="it-IT"/>
        </w:rPr>
        <w:t xml:space="preserve">. Come </w:t>
      </w:r>
      <w:r w:rsidR="00F6081C">
        <w:rPr>
          <w:lang w:val="it-IT"/>
        </w:rPr>
        <w:t>si evince dal sottotitolo</w:t>
      </w:r>
      <w:r>
        <w:rPr>
          <w:lang w:val="it-IT"/>
        </w:rPr>
        <w:t xml:space="preserve"> riportato nella copertina, il volume </w:t>
      </w:r>
      <w:r w:rsidR="00F6081C">
        <w:rPr>
          <w:lang w:val="it-IT"/>
        </w:rPr>
        <w:t>non tratta le macro-varietà logudorese e campidanese, ma nasce con lo scopo di offrire</w:t>
      </w:r>
      <w:r>
        <w:rPr>
          <w:lang w:val="it-IT"/>
        </w:rPr>
        <w:t xml:space="preserve"> un profilo completo dal punto di vista storico e linguistico delle </w:t>
      </w:r>
      <w:r w:rsidR="003306D4">
        <w:rPr>
          <w:lang w:val="it-IT"/>
        </w:rPr>
        <w:t>alloglossie</w:t>
      </w:r>
      <w:r>
        <w:rPr>
          <w:lang w:val="it-IT"/>
        </w:rPr>
        <w:t xml:space="preserve"> </w:t>
      </w:r>
      <w:r w:rsidR="00F6081C">
        <w:rPr>
          <w:lang w:val="it-IT"/>
        </w:rPr>
        <w:t xml:space="preserve">meno conosciute </w:t>
      </w:r>
      <w:r>
        <w:rPr>
          <w:lang w:val="it-IT"/>
        </w:rPr>
        <w:t>della Sardegna</w:t>
      </w:r>
      <w:r w:rsidR="003306D4">
        <w:rPr>
          <w:lang w:val="it-IT"/>
        </w:rPr>
        <w:t xml:space="preserve">. Rivolto pertanto soprattutto agli studiosi, ma scritto con un linguaggio aperto anche ai non specialisti, </w:t>
      </w:r>
      <w:r w:rsidR="003306D4" w:rsidRPr="003306D4">
        <w:rPr>
          <w:i/>
          <w:iCs/>
          <w:lang w:val="it-IT"/>
        </w:rPr>
        <w:t>La Sardegna che non parla sardo</w:t>
      </w:r>
      <w:r w:rsidR="003306D4">
        <w:rPr>
          <w:lang w:val="it-IT"/>
        </w:rPr>
        <w:t xml:space="preserve"> si concentra sul gallurese, sul sassarese, sul maddalenino, sull’algherese e sul </w:t>
      </w:r>
      <w:proofErr w:type="spellStart"/>
      <w:r w:rsidR="003306D4">
        <w:rPr>
          <w:lang w:val="it-IT"/>
        </w:rPr>
        <w:t>tabarchino</w:t>
      </w:r>
      <w:proofErr w:type="spellEnd"/>
      <w:r w:rsidR="003306D4">
        <w:rPr>
          <w:lang w:val="it-IT"/>
        </w:rPr>
        <w:t xml:space="preserve">, senza tralasciare di descrivere in due appendici distinte la realtà </w:t>
      </w:r>
      <w:proofErr w:type="spellStart"/>
      <w:r w:rsidR="003306D4">
        <w:rPr>
          <w:lang w:val="it-IT"/>
        </w:rPr>
        <w:t>venetofona</w:t>
      </w:r>
      <w:proofErr w:type="spellEnd"/>
      <w:r w:rsidR="003306D4">
        <w:rPr>
          <w:lang w:val="it-IT"/>
        </w:rPr>
        <w:t xml:space="preserve"> sarda e quella quasi sconosciuta del </w:t>
      </w:r>
      <w:r w:rsidR="003306D4" w:rsidRPr="003306D4">
        <w:rPr>
          <w:i/>
          <w:iCs/>
          <w:lang w:val="it-IT"/>
        </w:rPr>
        <w:t>s’</w:t>
      </w:r>
      <w:proofErr w:type="spellStart"/>
      <w:r w:rsidR="003306D4" w:rsidRPr="003306D4">
        <w:rPr>
          <w:i/>
          <w:iCs/>
          <w:lang w:val="it-IT"/>
        </w:rPr>
        <w:t>arromanisca</w:t>
      </w:r>
      <w:proofErr w:type="spellEnd"/>
      <w:r w:rsidR="003306D4">
        <w:rPr>
          <w:lang w:val="it-IT"/>
        </w:rPr>
        <w:t xml:space="preserve">. </w:t>
      </w:r>
    </w:p>
    <w:p w14:paraId="7EF6A107" w14:textId="5FE6D138" w:rsidR="00DE405B" w:rsidRDefault="007C5214" w:rsidP="00DE405B">
      <w:pPr>
        <w:ind w:firstLine="284"/>
        <w:jc w:val="both"/>
        <w:rPr>
          <w:lang w:val="it-IT"/>
        </w:rPr>
      </w:pPr>
      <w:r>
        <w:rPr>
          <w:lang w:val="it-IT"/>
        </w:rPr>
        <w:t xml:space="preserve">In merito alle </w:t>
      </w:r>
      <w:proofErr w:type="spellStart"/>
      <w:r>
        <w:rPr>
          <w:lang w:val="it-IT"/>
        </w:rPr>
        <w:t>eteroglossie</w:t>
      </w:r>
      <w:proofErr w:type="spellEnd"/>
      <w:r>
        <w:rPr>
          <w:lang w:val="it-IT"/>
        </w:rPr>
        <w:t xml:space="preserve"> sarde </w:t>
      </w:r>
      <w:r w:rsidR="00DE405B">
        <w:rPr>
          <w:lang w:val="it-IT"/>
        </w:rPr>
        <w:t xml:space="preserve">Fiorenzo Toso </w:t>
      </w:r>
      <w:r w:rsidRPr="000D3C73">
        <w:rPr>
          <w:lang w:val="it-IT"/>
        </w:rPr>
        <w:t xml:space="preserve">ricorda già </w:t>
      </w:r>
      <w:r w:rsidR="00D004AE" w:rsidRPr="000D3C73">
        <w:rPr>
          <w:lang w:val="it-IT"/>
        </w:rPr>
        <w:t>nell’introduzione</w:t>
      </w:r>
      <w:r w:rsidRPr="000D3C73">
        <w:rPr>
          <w:lang w:val="it-IT"/>
        </w:rPr>
        <w:t xml:space="preserve"> come</w:t>
      </w:r>
      <w:r w:rsidR="00D004AE" w:rsidRPr="000D3C73">
        <w:rPr>
          <w:lang w:val="it-IT"/>
        </w:rPr>
        <w:t xml:space="preserve"> occorr</w:t>
      </w:r>
      <w:r w:rsidRPr="000D3C73">
        <w:rPr>
          <w:lang w:val="it-IT"/>
        </w:rPr>
        <w:t>a</w:t>
      </w:r>
      <w:r w:rsidR="00D004AE" w:rsidRPr="000D3C73">
        <w:rPr>
          <w:lang w:val="it-IT"/>
        </w:rPr>
        <w:t xml:space="preserve"> superare la</w:t>
      </w:r>
      <w:r w:rsidR="008B49EB" w:rsidRPr="000D3C73">
        <w:rPr>
          <w:lang w:val="it-IT"/>
        </w:rPr>
        <w:t xml:space="preserve"> tendenza collettiva a considerare la Sardegna</w:t>
      </w:r>
      <w:r w:rsidR="00DE405B" w:rsidRPr="000D3C73">
        <w:rPr>
          <w:lang w:val="it-IT"/>
        </w:rPr>
        <w:t xml:space="preserve"> </w:t>
      </w:r>
      <w:r w:rsidRPr="000D3C73">
        <w:rPr>
          <w:lang w:val="it-IT"/>
        </w:rPr>
        <w:t xml:space="preserve">esclusivamente </w:t>
      </w:r>
      <w:r w:rsidR="00DE405B" w:rsidRPr="000D3C73">
        <w:rPr>
          <w:lang w:val="it-IT"/>
        </w:rPr>
        <w:t xml:space="preserve">come </w:t>
      </w:r>
      <w:r w:rsidR="008532F9" w:rsidRPr="000D3C73">
        <w:rPr>
          <w:lang w:val="it-IT"/>
        </w:rPr>
        <w:t>“</w:t>
      </w:r>
      <w:r w:rsidR="00DE405B" w:rsidRPr="000D3C73">
        <w:rPr>
          <w:lang w:val="it-IT"/>
        </w:rPr>
        <w:t xml:space="preserve">un serbatoio di </w:t>
      </w:r>
      <w:proofErr w:type="spellStart"/>
      <w:r w:rsidR="00DE405B" w:rsidRPr="000D3C73">
        <w:rPr>
          <w:lang w:val="it-IT"/>
        </w:rPr>
        <w:t>relittualità</w:t>
      </w:r>
      <w:proofErr w:type="spellEnd"/>
      <w:r w:rsidR="008532F9" w:rsidRPr="000D3C73">
        <w:rPr>
          <w:lang w:val="it-IT"/>
        </w:rPr>
        <w:t>”</w:t>
      </w:r>
      <w:r w:rsidR="00DE405B" w:rsidRPr="000D3C73">
        <w:rPr>
          <w:lang w:val="it-IT"/>
        </w:rPr>
        <w:t xml:space="preserve"> linguistiche (ivi, 7)</w:t>
      </w:r>
      <w:r w:rsidR="008B49EB" w:rsidRPr="000D3C73">
        <w:rPr>
          <w:lang w:val="it-IT"/>
        </w:rPr>
        <w:t>,</w:t>
      </w:r>
      <w:r w:rsidR="00DE405B" w:rsidRPr="000D3C73">
        <w:rPr>
          <w:lang w:val="it-IT"/>
        </w:rPr>
        <w:t xml:space="preserve"> alla cui conservazione</w:t>
      </w:r>
      <w:r w:rsidRPr="000D3C73">
        <w:rPr>
          <w:lang w:val="it-IT"/>
        </w:rPr>
        <w:t xml:space="preserve"> hanno contribuito</w:t>
      </w:r>
      <w:r w:rsidR="00DE405B" w:rsidRPr="000D3C73">
        <w:rPr>
          <w:lang w:val="it-IT"/>
        </w:rPr>
        <w:t xml:space="preserve"> </w:t>
      </w:r>
      <w:r w:rsidR="008B49EB" w:rsidRPr="000D3C73">
        <w:rPr>
          <w:lang w:val="it-IT"/>
        </w:rPr>
        <w:t>non solo la condizione di insularità</w:t>
      </w:r>
      <w:r w:rsidRPr="000D3C73">
        <w:rPr>
          <w:lang w:val="it-IT"/>
        </w:rPr>
        <w:t xml:space="preserve"> e il mare</w:t>
      </w:r>
      <w:r w:rsidR="008B49EB" w:rsidRPr="000D3C73">
        <w:rPr>
          <w:lang w:val="it-IT"/>
        </w:rPr>
        <w:t xml:space="preserve">, ma anche </w:t>
      </w:r>
      <w:r w:rsidRPr="000D3C73">
        <w:rPr>
          <w:lang w:val="it-IT"/>
        </w:rPr>
        <w:t xml:space="preserve">le peculiarità orografiche interne, considerando che le montagne non di rado sono la causa reale dell’isolamento dei popoli </w:t>
      </w:r>
      <w:r w:rsidR="008B49EB" w:rsidRPr="000D3C73">
        <w:rPr>
          <w:lang w:val="it-IT"/>
        </w:rPr>
        <w:t>(</w:t>
      </w:r>
      <w:r w:rsidR="00E80873" w:rsidRPr="000D3C73">
        <w:rPr>
          <w:lang w:val="it-IT"/>
        </w:rPr>
        <w:t xml:space="preserve">cfr. </w:t>
      </w:r>
      <w:r w:rsidR="008B49EB" w:rsidRPr="000D3C73">
        <w:rPr>
          <w:lang w:val="it-IT"/>
        </w:rPr>
        <w:t>Braudel 1986, 34-35)</w:t>
      </w:r>
      <w:r w:rsidR="002C456F" w:rsidRPr="000D3C73">
        <w:rPr>
          <w:lang w:val="it-IT"/>
        </w:rPr>
        <w:t xml:space="preserve">. </w:t>
      </w:r>
      <w:r w:rsidRPr="000D3C73">
        <w:rPr>
          <w:lang w:val="it-IT"/>
        </w:rPr>
        <w:t xml:space="preserve">Inoltre, è </w:t>
      </w:r>
      <w:r w:rsidR="00001649" w:rsidRPr="000D3C73">
        <w:rPr>
          <w:lang w:val="it-IT"/>
        </w:rPr>
        <w:t>innegabile che la Sardegna</w:t>
      </w:r>
      <w:r w:rsidRPr="000D3C73">
        <w:rPr>
          <w:lang w:val="it-IT"/>
        </w:rPr>
        <w:t xml:space="preserve"> </w:t>
      </w:r>
      <w:r w:rsidR="00001649" w:rsidRPr="000D3C73">
        <w:rPr>
          <w:lang w:val="it-IT"/>
        </w:rPr>
        <w:t>è da sempre al centro degli interessi</w:t>
      </w:r>
      <w:r w:rsidR="00001649">
        <w:rPr>
          <w:lang w:val="it-IT"/>
        </w:rPr>
        <w:t xml:space="preserve"> economici che hanno </w:t>
      </w:r>
      <w:r>
        <w:rPr>
          <w:lang w:val="it-IT"/>
        </w:rPr>
        <w:t>coinvolto</w:t>
      </w:r>
      <w:r w:rsidR="00001649">
        <w:rPr>
          <w:lang w:val="it-IT"/>
        </w:rPr>
        <w:t xml:space="preserve"> il Mediterraneo con un profondo dinamismo socio-culturale legato ai contatti con diverse civiltà, e per questo motivo, continua Toso, l’analisi </w:t>
      </w:r>
      <w:r w:rsidR="00D004AE">
        <w:rPr>
          <w:lang w:val="it-IT"/>
        </w:rPr>
        <w:t>delle alloglossie sarde</w:t>
      </w:r>
      <w:r w:rsidR="00001649">
        <w:rPr>
          <w:lang w:val="it-IT"/>
        </w:rPr>
        <w:t xml:space="preserve"> dovrebbe concentrarsi non tanto sulla loro residualità nei confronti di quelle che costituiscono le madrepatrie storiche (come ad esempio la Catalogna per Alghero o la Liguria per il </w:t>
      </w:r>
      <w:proofErr w:type="spellStart"/>
      <w:r w:rsidR="00001649">
        <w:rPr>
          <w:lang w:val="it-IT"/>
        </w:rPr>
        <w:t>tabarchino</w:t>
      </w:r>
      <w:proofErr w:type="spellEnd"/>
      <w:r w:rsidR="00001649">
        <w:rPr>
          <w:lang w:val="it-IT"/>
        </w:rPr>
        <w:t xml:space="preserve">), quanto piuttosto </w:t>
      </w:r>
      <w:r>
        <w:rPr>
          <w:lang w:val="it-IT"/>
        </w:rPr>
        <w:t xml:space="preserve">sugli elementi di innovazione </w:t>
      </w:r>
      <w:r w:rsidR="00001649">
        <w:rPr>
          <w:lang w:val="it-IT"/>
        </w:rPr>
        <w:t>che esse hanno apportato nel contesto linguistico e culturale sardo (ivi, 7-8).</w:t>
      </w:r>
      <w:r w:rsidR="00AB1514">
        <w:rPr>
          <w:lang w:val="it-IT"/>
        </w:rPr>
        <w:t xml:space="preserve"> </w:t>
      </w:r>
      <w:r w:rsidR="00BD1B75">
        <w:rPr>
          <w:lang w:val="it-IT"/>
        </w:rPr>
        <w:t xml:space="preserve">Dopo una breve descrizione delle diverse comunità linguistiche sarde in termini di vitalità e rappresentazione, anticipatoria di quanto poi sarà trattato in maniera esaustiva nei singoli capitoli che compongono il volume, Fiorenzo Toso coglie inoltre l’opportunità per una riflessione di </w:t>
      </w:r>
      <w:r w:rsidR="008E5DAF">
        <w:rPr>
          <w:lang w:val="it-IT"/>
        </w:rPr>
        <w:t>impronta</w:t>
      </w:r>
      <w:r w:rsidR="00BD1B75">
        <w:rPr>
          <w:lang w:val="it-IT"/>
        </w:rPr>
        <w:t xml:space="preserve"> </w:t>
      </w:r>
      <w:proofErr w:type="spellStart"/>
      <w:r w:rsidR="00BD1B75">
        <w:rPr>
          <w:lang w:val="it-IT"/>
        </w:rPr>
        <w:t>glottopolitica</w:t>
      </w:r>
      <w:proofErr w:type="spellEnd"/>
      <w:r w:rsidR="00BD1B75">
        <w:rPr>
          <w:lang w:val="it-IT"/>
        </w:rPr>
        <w:t>, incentrata su</w:t>
      </w:r>
      <w:r w:rsidR="00EA1098">
        <w:rPr>
          <w:lang w:val="it-IT"/>
        </w:rPr>
        <w:t>i diversi livelli di</w:t>
      </w:r>
      <w:r w:rsidR="00BD1B75">
        <w:rPr>
          <w:lang w:val="it-IT"/>
        </w:rPr>
        <w:t xml:space="preserve"> </w:t>
      </w:r>
      <w:r w:rsidR="00EA1098">
        <w:rPr>
          <w:lang w:val="it-IT"/>
        </w:rPr>
        <w:t xml:space="preserve">tutela </w:t>
      </w:r>
      <w:r w:rsidR="008E5DAF">
        <w:rPr>
          <w:lang w:val="it-IT"/>
        </w:rPr>
        <w:t xml:space="preserve">offerta </w:t>
      </w:r>
      <w:r w:rsidR="00EA1098">
        <w:rPr>
          <w:lang w:val="it-IT"/>
        </w:rPr>
        <w:t xml:space="preserve">varietà allogene della Sardegna rispetto all’italiano </w:t>
      </w:r>
      <w:r w:rsidR="008E5DAF">
        <w:rPr>
          <w:lang w:val="it-IT"/>
        </w:rPr>
        <w:t xml:space="preserve">e </w:t>
      </w:r>
      <w:r w:rsidR="00EA1098">
        <w:rPr>
          <w:lang w:val="it-IT"/>
        </w:rPr>
        <w:t>formalizzati dalla legge regionale n. 26</w:t>
      </w:r>
      <w:r w:rsidR="008C3085">
        <w:rPr>
          <w:lang w:val="it-IT"/>
        </w:rPr>
        <w:t>/1997</w:t>
      </w:r>
      <w:r w:rsidR="00EA1098">
        <w:rPr>
          <w:rStyle w:val="Funotenzeichen"/>
          <w:lang w:val="it-IT"/>
        </w:rPr>
        <w:footnoteReference w:id="2"/>
      </w:r>
      <w:r w:rsidR="00EA1098">
        <w:rPr>
          <w:lang w:val="it-IT"/>
        </w:rPr>
        <w:t xml:space="preserve"> e nella legge nazionale 482</w:t>
      </w:r>
      <w:r w:rsidR="008C3085">
        <w:rPr>
          <w:lang w:val="it-IT"/>
        </w:rPr>
        <w:t>/1999</w:t>
      </w:r>
      <w:r w:rsidR="00EA1098">
        <w:rPr>
          <w:lang w:val="it-IT"/>
        </w:rPr>
        <w:t>. In particolare</w:t>
      </w:r>
      <w:r w:rsidR="00624F89">
        <w:rPr>
          <w:lang w:val="it-IT"/>
        </w:rPr>
        <w:t xml:space="preserve">, Toso </w:t>
      </w:r>
      <w:r w:rsidR="00624F89">
        <w:rPr>
          <w:lang w:val="it-IT"/>
        </w:rPr>
        <w:lastRenderedPageBreak/>
        <w:t xml:space="preserve">evidenzia le criticità dell’impianto normativo statale, che sulla base di criteri non </w:t>
      </w:r>
      <w:r w:rsidR="00E7064C">
        <w:rPr>
          <w:lang w:val="it-IT"/>
        </w:rPr>
        <w:t>condivisibili</w:t>
      </w:r>
      <w:r w:rsidR="00624F89">
        <w:rPr>
          <w:lang w:val="it-IT"/>
        </w:rPr>
        <w:t xml:space="preserve"> né dal punto di vista linguistico né sociolinguistico, sembra creare minoranze di </w:t>
      </w:r>
      <w:r w:rsidR="00E7064C">
        <w:rPr>
          <w:lang w:val="it-IT"/>
        </w:rPr>
        <w:t>‘</w:t>
      </w:r>
      <w:r w:rsidR="00624F89">
        <w:rPr>
          <w:lang w:val="it-IT"/>
        </w:rPr>
        <w:t>serie A</w:t>
      </w:r>
      <w:r w:rsidR="00E7064C">
        <w:rPr>
          <w:lang w:val="it-IT"/>
        </w:rPr>
        <w:t xml:space="preserve">’ (il sardo e l’algherese), di ‘serie B’ (il sassarese e il gallurese – cui viene ascritto anche il maddalenino – </w:t>
      </w:r>
      <w:r w:rsidR="00671AC6">
        <w:rPr>
          <w:lang w:val="it-IT"/>
        </w:rPr>
        <w:t>tendono a essere spesso</w:t>
      </w:r>
      <w:r w:rsidR="00E7064C">
        <w:rPr>
          <w:lang w:val="it-IT"/>
        </w:rPr>
        <w:t xml:space="preserve"> considerati come varietà del sardo, di cui possono pertanto godere degli stessi benefici legislativi) e addirittura di ‘serie C’ (i </w:t>
      </w:r>
      <w:proofErr w:type="spellStart"/>
      <w:r w:rsidR="00E7064C">
        <w:rPr>
          <w:lang w:val="it-IT"/>
        </w:rPr>
        <w:t>tabarchini</w:t>
      </w:r>
      <w:proofErr w:type="spellEnd"/>
      <w:r w:rsidR="00E7064C">
        <w:rPr>
          <w:lang w:val="it-IT"/>
        </w:rPr>
        <w:t>, che per quanto rappresentino la minoranza linguistica più vitale in termini di parlanti, sono anche quelli che in assoluto sono i meno tutelati) con l’evidente esigenza e speranza che il quadro normativo possa essere presto rivisto (Toso 2012, 14).</w:t>
      </w:r>
    </w:p>
    <w:p w14:paraId="7D22ACF5" w14:textId="1A277BEE" w:rsidR="00E7064C" w:rsidRDefault="00417C2C" w:rsidP="00DE405B">
      <w:pPr>
        <w:ind w:firstLine="284"/>
        <w:jc w:val="both"/>
        <w:rPr>
          <w:lang w:val="it-IT"/>
        </w:rPr>
      </w:pPr>
      <w:r>
        <w:rPr>
          <w:lang w:val="it-IT"/>
        </w:rPr>
        <w:t xml:space="preserve">Il primo capitolo è dedicato al gallurese, che insieme al sassarese rientra nel novero dei dialetti </w:t>
      </w:r>
      <w:proofErr w:type="spellStart"/>
      <w:r>
        <w:rPr>
          <w:lang w:val="it-IT"/>
        </w:rPr>
        <w:t>sardo-còrsi</w:t>
      </w:r>
      <w:proofErr w:type="spellEnd"/>
      <w:r>
        <w:rPr>
          <w:lang w:val="it-IT"/>
        </w:rPr>
        <w:t xml:space="preserve"> parlati nella Sardegna settentrionale da circa 200.000 locutori</w:t>
      </w:r>
      <w:r w:rsidR="00F465FF">
        <w:rPr>
          <w:lang w:val="it-IT"/>
        </w:rPr>
        <w:t xml:space="preserve">, di cui oltre 60.000 risiedono nella sola città di Sassari, che costituisce pertanto il primo centro </w:t>
      </w:r>
      <w:proofErr w:type="spellStart"/>
      <w:r w:rsidR="00F465FF">
        <w:rPr>
          <w:lang w:val="it-IT"/>
        </w:rPr>
        <w:t>corsòfono</w:t>
      </w:r>
      <w:proofErr w:type="spellEnd"/>
      <w:r w:rsidR="00F465FF">
        <w:rPr>
          <w:lang w:val="it-IT"/>
        </w:rPr>
        <w:t xml:space="preserve"> dal punto di vista numerico se si considera che ad Ajaccio e a Bastia i parlanti còrso sono circa la </w:t>
      </w:r>
      <w:r w:rsidR="00F465FF" w:rsidRPr="000D3C73">
        <w:rPr>
          <w:lang w:val="it-IT"/>
        </w:rPr>
        <w:t xml:space="preserve">metà </w:t>
      </w:r>
      <w:r w:rsidRPr="000D3C73">
        <w:rPr>
          <w:lang w:val="it-IT"/>
        </w:rPr>
        <w:t>(</w:t>
      </w:r>
      <w:r w:rsidR="008532F9" w:rsidRPr="000D3C73">
        <w:rPr>
          <w:lang w:val="it-IT"/>
        </w:rPr>
        <w:t xml:space="preserve">cfr. </w:t>
      </w:r>
      <w:r w:rsidRPr="000D3C73">
        <w:rPr>
          <w:lang w:val="it-IT"/>
        </w:rPr>
        <w:t>Maxia 2005</w:t>
      </w:r>
      <w:r w:rsidR="00F465FF" w:rsidRPr="000D3C73">
        <w:rPr>
          <w:lang w:val="it-IT"/>
        </w:rPr>
        <w:t>a</w:t>
      </w:r>
      <w:r w:rsidRPr="000D3C73">
        <w:rPr>
          <w:lang w:val="it-IT"/>
        </w:rPr>
        <w:t>)</w:t>
      </w:r>
      <w:r w:rsidR="00F465FF" w:rsidRPr="000D3C73">
        <w:rPr>
          <w:lang w:val="it-IT"/>
        </w:rPr>
        <w:t xml:space="preserve">. Le varietà </w:t>
      </w:r>
      <w:proofErr w:type="spellStart"/>
      <w:r w:rsidR="00F465FF" w:rsidRPr="000D3C73">
        <w:rPr>
          <w:lang w:val="it-IT"/>
        </w:rPr>
        <w:t>sardo-còrse</w:t>
      </w:r>
      <w:proofErr w:type="spellEnd"/>
      <w:r w:rsidR="00F465FF" w:rsidRPr="000D3C73">
        <w:rPr>
          <w:lang w:val="it-IT"/>
        </w:rPr>
        <w:t xml:space="preserve"> sono</w:t>
      </w:r>
      <w:r w:rsidR="000E08F1" w:rsidRPr="000D3C73">
        <w:rPr>
          <w:lang w:val="it-IT"/>
        </w:rPr>
        <w:t xml:space="preserve"> al centro di una consolidata diatriba fra i fautori della loro classificazione </w:t>
      </w:r>
      <w:r w:rsidR="00F465FF" w:rsidRPr="000D3C73">
        <w:rPr>
          <w:lang w:val="it-IT"/>
        </w:rPr>
        <w:t>nel diasistema sardo</w:t>
      </w:r>
      <w:r w:rsidR="000E08F1" w:rsidRPr="000D3C73">
        <w:rPr>
          <w:lang w:val="it-IT"/>
        </w:rPr>
        <w:t xml:space="preserve"> </w:t>
      </w:r>
      <w:r w:rsidR="000E08F1" w:rsidRPr="000D3C73">
        <w:rPr>
          <w:i/>
          <w:iCs/>
          <w:lang w:val="it-IT"/>
        </w:rPr>
        <w:t>tout court</w:t>
      </w:r>
      <w:r w:rsidR="000E08F1" w:rsidRPr="000D3C73">
        <w:rPr>
          <w:lang w:val="it-IT"/>
        </w:rPr>
        <w:t xml:space="preserve"> e coloro che invece ne ri</w:t>
      </w:r>
      <w:r w:rsidR="00F465FF" w:rsidRPr="000D3C73">
        <w:rPr>
          <w:lang w:val="it-IT"/>
        </w:rPr>
        <w:t>badiscono</w:t>
      </w:r>
      <w:r w:rsidR="000E08F1" w:rsidRPr="000D3C73">
        <w:rPr>
          <w:lang w:val="it-IT"/>
        </w:rPr>
        <w:t xml:space="preserve"> l’alterità</w:t>
      </w:r>
      <w:r w:rsidR="00F465FF" w:rsidRPr="000D3C73">
        <w:rPr>
          <w:lang w:val="it-IT"/>
        </w:rPr>
        <w:t xml:space="preserve"> linguistica</w:t>
      </w:r>
      <w:r w:rsidR="000E08F1" w:rsidRPr="000D3C73">
        <w:rPr>
          <w:lang w:val="it-IT"/>
        </w:rPr>
        <w:t xml:space="preserve">. </w:t>
      </w:r>
      <w:r w:rsidR="0028365A" w:rsidRPr="000D3C73">
        <w:rPr>
          <w:lang w:val="it-IT"/>
        </w:rPr>
        <w:t xml:space="preserve">In realtà, </w:t>
      </w:r>
      <w:r w:rsidR="00F465FF" w:rsidRPr="000D3C73">
        <w:rPr>
          <w:lang w:val="it-IT"/>
        </w:rPr>
        <w:t xml:space="preserve">almeno già a partire dal XV secolo è attestata la prima sovrapposizione di </w:t>
      </w:r>
      <w:r w:rsidR="0028365A" w:rsidRPr="000D3C73">
        <w:rPr>
          <w:lang w:val="it-IT"/>
        </w:rPr>
        <w:t>una presenza etnico-linguistica còrsa su quella autoctona sarda nella parte settentrionale dell’Isola</w:t>
      </w:r>
      <w:r w:rsidR="00C05C1B" w:rsidRPr="000D3C73">
        <w:rPr>
          <w:lang w:val="it-IT"/>
        </w:rPr>
        <w:t>, come si può chiaramente desumere da indagini relativ</w:t>
      </w:r>
      <w:r w:rsidR="00F465FF" w:rsidRPr="000D3C73">
        <w:rPr>
          <w:lang w:val="it-IT"/>
        </w:rPr>
        <w:t>e</w:t>
      </w:r>
      <w:r w:rsidR="00C05C1B" w:rsidRPr="000D3C73">
        <w:rPr>
          <w:lang w:val="it-IT"/>
        </w:rPr>
        <w:t xml:space="preserve"> all’onomastica gallurese (</w:t>
      </w:r>
      <w:r w:rsidR="008532F9" w:rsidRPr="000D3C73">
        <w:rPr>
          <w:lang w:val="it-IT"/>
        </w:rPr>
        <w:t xml:space="preserve">cfr. </w:t>
      </w:r>
      <w:r w:rsidR="00C05C1B" w:rsidRPr="000D3C73">
        <w:rPr>
          <w:lang w:val="it-IT"/>
        </w:rPr>
        <w:t>Maxia 2002; 2003; 2005</w:t>
      </w:r>
      <w:r w:rsidR="00F465FF" w:rsidRPr="000D3C73">
        <w:rPr>
          <w:lang w:val="it-IT"/>
        </w:rPr>
        <w:t>b</w:t>
      </w:r>
      <w:r w:rsidR="00C05C1B" w:rsidRPr="000D3C73">
        <w:rPr>
          <w:lang w:val="it-IT"/>
        </w:rPr>
        <w:t>). Tuttavia, come Toso (</w:t>
      </w:r>
      <w:r w:rsidR="008532F9" w:rsidRPr="000D3C73">
        <w:rPr>
          <w:lang w:val="it-IT"/>
        </w:rPr>
        <w:t>2012</w:t>
      </w:r>
      <w:r w:rsidR="00C05C1B" w:rsidRPr="000D3C73">
        <w:rPr>
          <w:lang w:val="it-IT"/>
        </w:rPr>
        <w:t>, 28)</w:t>
      </w:r>
      <w:r w:rsidR="008532F9" w:rsidRPr="000D3C73">
        <w:rPr>
          <w:lang w:val="it-IT"/>
        </w:rPr>
        <w:t xml:space="preserve"> avverte</w:t>
      </w:r>
      <w:r w:rsidR="00C05C1B" w:rsidRPr="000D3C73">
        <w:rPr>
          <w:lang w:val="it-IT"/>
        </w:rPr>
        <w:t xml:space="preserve">, non si può parlare di semplice sostituzione del sardo con il còrso, quanto piuttosto di una graduale sovrapposizione fra i due codici, con il risultato di una varietà linguistica che presenta tratti in comune con il logudorese, altri con i dialetti della Corsica specialmente meridionale e altri ancora che si sono sviluppati in maniera autonoma e pertanto sono tipicamente galluresi. </w:t>
      </w:r>
      <w:r w:rsidR="0075078C" w:rsidRPr="000D3C73">
        <w:rPr>
          <w:lang w:val="it-IT"/>
        </w:rPr>
        <w:t>A titolo esemplificativo, si segnalano come elementi condivisi sia con il còrso meridionale sia con il sardo il passaggio da</w:t>
      </w:r>
      <w:r w:rsidR="008532F9" w:rsidRPr="000D3C73">
        <w:rPr>
          <w:lang w:val="it-IT"/>
        </w:rPr>
        <w:t xml:space="preserve">l nesso </w:t>
      </w:r>
      <w:r w:rsidR="0075078C" w:rsidRPr="000D3C73">
        <w:rPr>
          <w:rFonts w:cs="Times New Roman (Textkörper CS)"/>
          <w:smallCaps/>
          <w:lang w:val="it-IT"/>
        </w:rPr>
        <w:t>-</w:t>
      </w:r>
      <w:proofErr w:type="spellStart"/>
      <w:r w:rsidR="008532F9" w:rsidRPr="000D3C73">
        <w:rPr>
          <w:rFonts w:cs="Times New Roman (Textkörper CS)"/>
          <w:smallCaps/>
          <w:lang w:val="it-IT"/>
        </w:rPr>
        <w:t>rn</w:t>
      </w:r>
      <w:proofErr w:type="spellEnd"/>
      <w:r w:rsidR="0075078C" w:rsidRPr="000D3C73">
        <w:rPr>
          <w:rFonts w:cs="Times New Roman (Textkörper CS)"/>
          <w:smallCaps/>
          <w:lang w:val="it-IT"/>
        </w:rPr>
        <w:t>-</w:t>
      </w:r>
      <w:r w:rsidR="0075078C" w:rsidRPr="000D3C73">
        <w:rPr>
          <w:lang w:val="it-IT"/>
        </w:rPr>
        <w:t xml:space="preserve"> latin</w:t>
      </w:r>
      <w:r w:rsidR="008532F9" w:rsidRPr="000D3C73">
        <w:rPr>
          <w:lang w:val="it-IT"/>
        </w:rPr>
        <w:t>o</w:t>
      </w:r>
      <w:r w:rsidR="0075078C" w:rsidRPr="000D3C73">
        <w:rPr>
          <w:lang w:val="it-IT"/>
        </w:rPr>
        <w:t xml:space="preserve"> a -</w:t>
      </w:r>
      <w:proofErr w:type="spellStart"/>
      <w:r w:rsidR="0075078C" w:rsidRPr="000D3C73">
        <w:rPr>
          <w:i/>
          <w:iCs/>
          <w:lang w:val="it-IT"/>
        </w:rPr>
        <w:t>rr</w:t>
      </w:r>
      <w:proofErr w:type="spellEnd"/>
      <w:r w:rsidR="0075078C" w:rsidRPr="000D3C73">
        <w:rPr>
          <w:lang w:val="it-IT"/>
        </w:rPr>
        <w:t xml:space="preserve">- come in </w:t>
      </w:r>
      <w:proofErr w:type="spellStart"/>
      <w:r w:rsidR="0075078C" w:rsidRPr="000D3C73">
        <w:rPr>
          <w:i/>
          <w:iCs/>
          <w:lang w:val="it-IT"/>
        </w:rPr>
        <w:t>furru</w:t>
      </w:r>
      <w:proofErr w:type="spellEnd"/>
      <w:r w:rsidR="0075078C" w:rsidRPr="000D3C73">
        <w:rPr>
          <w:lang w:val="it-IT"/>
        </w:rPr>
        <w:t xml:space="preserve"> ‘forno’ e </w:t>
      </w:r>
      <w:proofErr w:type="spellStart"/>
      <w:r w:rsidR="0075078C" w:rsidRPr="000D3C73">
        <w:rPr>
          <w:i/>
          <w:iCs/>
          <w:lang w:val="it-IT"/>
        </w:rPr>
        <w:t>turrà</w:t>
      </w:r>
      <w:proofErr w:type="spellEnd"/>
      <w:r w:rsidR="0075078C" w:rsidRPr="000D3C73">
        <w:rPr>
          <w:lang w:val="it-IT"/>
        </w:rPr>
        <w:t xml:space="preserve"> ‘tornare’ (</w:t>
      </w:r>
      <w:proofErr w:type="spellStart"/>
      <w:r w:rsidR="0075078C" w:rsidRPr="000D3C73">
        <w:rPr>
          <w:lang w:val="it-IT"/>
        </w:rPr>
        <w:t>Dalbera</w:t>
      </w:r>
      <w:r w:rsidR="008532F9" w:rsidRPr="000D3C73">
        <w:rPr>
          <w:lang w:val="it-IT"/>
        </w:rPr>
        <w:t>-</w:t>
      </w:r>
      <w:r w:rsidR="0075078C" w:rsidRPr="000D3C73">
        <w:rPr>
          <w:lang w:val="it-IT"/>
        </w:rPr>
        <w:t>Stefanaggi</w:t>
      </w:r>
      <w:proofErr w:type="spellEnd"/>
      <w:r w:rsidR="0075078C" w:rsidRPr="000D3C73">
        <w:rPr>
          <w:lang w:val="it-IT"/>
        </w:rPr>
        <w:t xml:space="preserve"> 2002, 78; </w:t>
      </w:r>
      <w:r w:rsidR="008532F9" w:rsidRPr="000D3C73">
        <w:rPr>
          <w:lang w:val="it-IT"/>
        </w:rPr>
        <w:t xml:space="preserve">Durand </w:t>
      </w:r>
      <w:r w:rsidR="0075078C" w:rsidRPr="000D3C73">
        <w:rPr>
          <w:lang w:val="it-IT"/>
        </w:rPr>
        <w:t xml:space="preserve">2003, 140) e l’uso del verbo essere + gerundio per esprimere l’aspetto durativo del verbo, come in </w:t>
      </w:r>
      <w:proofErr w:type="spellStart"/>
      <w:r w:rsidR="0075078C" w:rsidRPr="000D3C73">
        <w:rPr>
          <w:i/>
          <w:iCs/>
          <w:lang w:val="it-IT"/>
        </w:rPr>
        <w:t>socu</w:t>
      </w:r>
      <w:proofErr w:type="spellEnd"/>
      <w:r w:rsidR="0075078C" w:rsidRPr="000D3C73">
        <w:rPr>
          <w:i/>
          <w:iCs/>
          <w:lang w:val="it-IT"/>
        </w:rPr>
        <w:t xml:space="preserve"> </w:t>
      </w:r>
      <w:proofErr w:type="spellStart"/>
      <w:r w:rsidR="0075078C" w:rsidRPr="000D3C73">
        <w:rPr>
          <w:i/>
          <w:iCs/>
          <w:lang w:val="it-IT"/>
        </w:rPr>
        <w:t>currendi</w:t>
      </w:r>
      <w:proofErr w:type="spellEnd"/>
      <w:r w:rsidR="0075078C" w:rsidRPr="000D3C73">
        <w:rPr>
          <w:lang w:val="it-IT"/>
        </w:rPr>
        <w:t xml:space="preserve"> ‘corro’ (</w:t>
      </w:r>
      <w:r w:rsidR="00673F89" w:rsidRPr="000D3C73">
        <w:rPr>
          <w:lang w:val="it-IT"/>
        </w:rPr>
        <w:t>ivi</w:t>
      </w:r>
      <w:r w:rsidR="0075078C" w:rsidRPr="000D3C73">
        <w:rPr>
          <w:lang w:val="it-IT"/>
        </w:rPr>
        <w:t xml:space="preserve">, 29). In comune con il còrso ma non con il sardo </w:t>
      </w:r>
      <w:r w:rsidR="001425CD" w:rsidRPr="000D3C73">
        <w:rPr>
          <w:lang w:val="it-IT"/>
        </w:rPr>
        <w:t xml:space="preserve">si osserva </w:t>
      </w:r>
      <w:r w:rsidR="0075078C" w:rsidRPr="000D3C73">
        <w:rPr>
          <w:lang w:val="it-IT"/>
        </w:rPr>
        <w:t>la palatalizzazione di C</w:t>
      </w:r>
      <w:r w:rsidR="00673F89" w:rsidRPr="000D3C73">
        <w:rPr>
          <w:lang w:val="it-IT"/>
        </w:rPr>
        <w:t>,</w:t>
      </w:r>
      <w:r w:rsidR="0075078C" w:rsidRPr="000D3C73">
        <w:rPr>
          <w:lang w:val="it-IT"/>
        </w:rPr>
        <w:t xml:space="preserve"> </w:t>
      </w:r>
      <w:r w:rsidR="001425CD" w:rsidRPr="000D3C73">
        <w:rPr>
          <w:lang w:val="it-IT"/>
        </w:rPr>
        <w:t>contro il</w:t>
      </w:r>
      <w:r w:rsidR="0075078C" w:rsidRPr="000D3C73">
        <w:rPr>
          <w:lang w:val="it-IT"/>
        </w:rPr>
        <w:t xml:space="preserve"> mantenimento della ve</w:t>
      </w:r>
      <w:r w:rsidR="001425CD" w:rsidRPr="000D3C73">
        <w:rPr>
          <w:lang w:val="it-IT"/>
        </w:rPr>
        <w:t xml:space="preserve">lare in logudorese come in </w:t>
      </w:r>
      <w:proofErr w:type="spellStart"/>
      <w:r w:rsidR="001425CD" w:rsidRPr="000D3C73">
        <w:rPr>
          <w:i/>
          <w:iCs/>
          <w:lang w:val="it-IT"/>
        </w:rPr>
        <w:t>centu</w:t>
      </w:r>
      <w:proofErr w:type="spellEnd"/>
      <w:r w:rsidR="001425CD" w:rsidRPr="000D3C73">
        <w:rPr>
          <w:lang w:val="it-IT"/>
        </w:rPr>
        <w:t xml:space="preserve"> ‘cento’ rispetto a </w:t>
      </w:r>
      <w:proofErr w:type="spellStart"/>
      <w:r w:rsidR="001425CD" w:rsidRPr="000D3C73">
        <w:rPr>
          <w:i/>
          <w:iCs/>
          <w:lang w:val="it-IT"/>
        </w:rPr>
        <w:t>chentu</w:t>
      </w:r>
      <w:proofErr w:type="spellEnd"/>
      <w:r w:rsidR="0075078C" w:rsidRPr="000D3C73">
        <w:rPr>
          <w:i/>
          <w:iCs/>
          <w:lang w:val="it-IT"/>
        </w:rPr>
        <w:t xml:space="preserve"> </w:t>
      </w:r>
      <w:r w:rsidR="001425CD" w:rsidRPr="000D3C73">
        <w:rPr>
          <w:lang w:val="it-IT"/>
        </w:rPr>
        <w:t>(</w:t>
      </w:r>
      <w:proofErr w:type="spellStart"/>
      <w:r w:rsidR="001425CD" w:rsidRPr="000D3C73">
        <w:rPr>
          <w:lang w:val="it-IT"/>
        </w:rPr>
        <w:t>Dalbera</w:t>
      </w:r>
      <w:r w:rsidR="005E27E1" w:rsidRPr="000D3C73">
        <w:rPr>
          <w:lang w:val="it-IT"/>
        </w:rPr>
        <w:t>-</w:t>
      </w:r>
      <w:r w:rsidR="001425CD" w:rsidRPr="000D3C73">
        <w:rPr>
          <w:lang w:val="it-IT"/>
        </w:rPr>
        <w:t>Stefanaggi</w:t>
      </w:r>
      <w:proofErr w:type="spellEnd"/>
      <w:r w:rsidR="001425CD" w:rsidRPr="000D3C73">
        <w:rPr>
          <w:lang w:val="it-IT"/>
        </w:rPr>
        <w:t xml:space="preserve"> 2002, 77) e la presenza di un sistema flessivo verbale privo delle consonanti finali che caratterizza quello sardo (Durand 2003, 231-262). Fra i tratti esclusivamente galluresi si ricordano invece la frequente caduta di </w:t>
      </w:r>
      <w:r w:rsidR="001425CD" w:rsidRPr="000D3C73">
        <w:rPr>
          <w:rFonts w:cs="Times New Roman (Textkörper CS)"/>
          <w:smallCaps/>
          <w:lang w:val="it-IT"/>
        </w:rPr>
        <w:t>-v-</w:t>
      </w:r>
      <w:r w:rsidR="001425CD" w:rsidRPr="000D3C73">
        <w:rPr>
          <w:lang w:val="it-IT"/>
        </w:rPr>
        <w:t xml:space="preserve"> intervocalica all’interno di parola, come in </w:t>
      </w:r>
      <w:proofErr w:type="spellStart"/>
      <w:r w:rsidR="001425CD" w:rsidRPr="000D3C73">
        <w:rPr>
          <w:i/>
          <w:iCs/>
          <w:lang w:val="it-IT"/>
        </w:rPr>
        <w:t>primmaéra</w:t>
      </w:r>
      <w:proofErr w:type="spellEnd"/>
      <w:r w:rsidR="001425CD" w:rsidRPr="000D3C73">
        <w:rPr>
          <w:lang w:val="it-IT"/>
        </w:rPr>
        <w:t xml:space="preserve"> ‘primavera’ e </w:t>
      </w:r>
      <w:r w:rsidR="001425CD" w:rsidRPr="000D3C73">
        <w:rPr>
          <w:i/>
          <w:iCs/>
          <w:lang w:val="it-IT"/>
        </w:rPr>
        <w:t>grai</w:t>
      </w:r>
      <w:r w:rsidR="001425CD" w:rsidRPr="000D3C73">
        <w:rPr>
          <w:lang w:val="it-IT"/>
        </w:rPr>
        <w:t xml:space="preserve"> ‘grave’ (Maxia 1999, 107) e la forma del pronome di prima persona singolare in </w:t>
      </w:r>
      <w:proofErr w:type="spellStart"/>
      <w:r w:rsidR="00493925" w:rsidRPr="000D3C73">
        <w:rPr>
          <w:i/>
          <w:iCs/>
          <w:lang w:val="it-IT"/>
        </w:rPr>
        <w:t>éu</w:t>
      </w:r>
      <w:proofErr w:type="spellEnd"/>
      <w:r w:rsidR="00493925" w:rsidRPr="000D3C73">
        <w:rPr>
          <w:lang w:val="it-IT"/>
        </w:rPr>
        <w:t xml:space="preserve"> rispetto</w:t>
      </w:r>
      <w:r w:rsidR="00493925">
        <w:rPr>
          <w:lang w:val="it-IT"/>
        </w:rPr>
        <w:t xml:space="preserve"> al còrso </w:t>
      </w:r>
      <w:proofErr w:type="spellStart"/>
      <w:r w:rsidR="00493925" w:rsidRPr="00493925">
        <w:rPr>
          <w:i/>
          <w:iCs/>
          <w:lang w:val="it-IT"/>
        </w:rPr>
        <w:t>éiu</w:t>
      </w:r>
      <w:proofErr w:type="spellEnd"/>
      <w:r w:rsidR="00493925">
        <w:rPr>
          <w:lang w:val="it-IT"/>
        </w:rPr>
        <w:t xml:space="preserve"> o </w:t>
      </w:r>
      <w:proofErr w:type="spellStart"/>
      <w:r w:rsidR="00493925" w:rsidRPr="00493925">
        <w:rPr>
          <w:i/>
          <w:iCs/>
          <w:lang w:val="it-IT"/>
        </w:rPr>
        <w:t>ghjéiu</w:t>
      </w:r>
      <w:proofErr w:type="spellEnd"/>
      <w:r w:rsidR="00493925">
        <w:rPr>
          <w:i/>
          <w:iCs/>
          <w:lang w:val="it-IT"/>
        </w:rPr>
        <w:t xml:space="preserve"> </w:t>
      </w:r>
      <w:r w:rsidR="00493925">
        <w:rPr>
          <w:lang w:val="it-IT"/>
        </w:rPr>
        <w:t>(</w:t>
      </w:r>
      <w:r w:rsidR="00493925" w:rsidRPr="00A6175A">
        <w:rPr>
          <w:lang w:val="it-IT"/>
        </w:rPr>
        <w:t>Durand 2003, 203</w:t>
      </w:r>
      <w:r w:rsidR="00493925">
        <w:rPr>
          <w:lang w:val="it-IT"/>
        </w:rPr>
        <w:t xml:space="preserve">). Per quanto riguarda il lessico, si registra il prevalere degli elementi còrsi nelle categorie semantiche di base, mentre numerosi prestiti sardi sono presenti nel vocabolario relativo alle attività tradizionali o ai rapporti di parentela. Anche gli elementi iberoromanzi catalani e castigliani sono stati mutuati dal sardo mentre i numerosi </w:t>
      </w:r>
      <w:proofErr w:type="spellStart"/>
      <w:r w:rsidR="00493925">
        <w:rPr>
          <w:lang w:val="it-IT"/>
        </w:rPr>
        <w:t>genovesismi</w:t>
      </w:r>
      <w:proofErr w:type="spellEnd"/>
      <w:r w:rsidR="00493925">
        <w:rPr>
          <w:lang w:val="it-IT"/>
        </w:rPr>
        <w:t xml:space="preserve"> sono il frutto degli intensi rapporti commerciali con l’enclave </w:t>
      </w:r>
      <w:proofErr w:type="spellStart"/>
      <w:r w:rsidR="00493925">
        <w:rPr>
          <w:lang w:val="it-IT"/>
        </w:rPr>
        <w:t>genovesofona</w:t>
      </w:r>
      <w:proofErr w:type="spellEnd"/>
      <w:r w:rsidR="00493925">
        <w:rPr>
          <w:lang w:val="it-IT"/>
        </w:rPr>
        <w:t xml:space="preserve"> di Bonifacio e la Liguria continentale (</w:t>
      </w:r>
      <w:r w:rsidR="00493925" w:rsidRPr="000D3C73">
        <w:rPr>
          <w:lang w:val="it-IT"/>
        </w:rPr>
        <w:t>i</w:t>
      </w:r>
      <w:r w:rsidR="00A70E5B" w:rsidRPr="000D3C73">
        <w:rPr>
          <w:lang w:val="it-IT"/>
        </w:rPr>
        <w:t>vi</w:t>
      </w:r>
      <w:r w:rsidR="00493925" w:rsidRPr="000D3C73">
        <w:rPr>
          <w:lang w:val="it-IT"/>
        </w:rPr>
        <w:t>, 32-34). Dal punto di vista della distribuzione territoriale</w:t>
      </w:r>
      <w:r w:rsidR="00E40C7C" w:rsidRPr="000D3C73">
        <w:rPr>
          <w:lang w:val="it-IT"/>
        </w:rPr>
        <w:t xml:space="preserve"> e della sua vitalità</w:t>
      </w:r>
      <w:r w:rsidR="00493925" w:rsidRPr="000D3C73">
        <w:rPr>
          <w:lang w:val="it-IT"/>
        </w:rPr>
        <w:t xml:space="preserve">, come già accennato il gallurese </w:t>
      </w:r>
      <w:r w:rsidR="00E40C7C" w:rsidRPr="000D3C73">
        <w:rPr>
          <w:lang w:val="it-IT"/>
        </w:rPr>
        <w:t>copre un’ampia porzione della Sardegna settentrionale, e per quanto sia descritto come una varietà linguistica sostanzialmente unitaria, mostra in realtà diverse variabilità diatopiche (</w:t>
      </w:r>
      <w:r w:rsidR="00673F89" w:rsidRPr="000D3C73">
        <w:rPr>
          <w:lang w:val="it-IT"/>
        </w:rPr>
        <w:t>ivi</w:t>
      </w:r>
      <w:r w:rsidR="00E40C7C" w:rsidRPr="000D3C73">
        <w:rPr>
          <w:lang w:val="it-IT"/>
        </w:rPr>
        <w:t>, 36) e gode di un alto prestigio sociale (le indagini di Anna Oppo del 2006 riportano una percentuale del 64% degli intervistati con competenza attiva), evidente anche nelle</w:t>
      </w:r>
      <w:r w:rsidR="00E40C7C">
        <w:rPr>
          <w:lang w:val="it-IT"/>
        </w:rPr>
        <w:t xml:space="preserve"> numerose iniziative di valorizzazione e in una produzione letteraria nella poesia e nel teatro, oltre a vantare una discreta produzione lessicografica (i</w:t>
      </w:r>
      <w:r w:rsidR="00A70E5B">
        <w:rPr>
          <w:lang w:val="it-IT"/>
        </w:rPr>
        <w:t>vi</w:t>
      </w:r>
      <w:r w:rsidR="00E40C7C">
        <w:rPr>
          <w:lang w:val="it-IT"/>
        </w:rPr>
        <w:t>, 37-44).</w:t>
      </w:r>
    </w:p>
    <w:p w14:paraId="20A39326" w14:textId="2F9A1624" w:rsidR="00B159CC" w:rsidRDefault="00B159CC" w:rsidP="00DE405B">
      <w:pPr>
        <w:ind w:firstLine="284"/>
        <w:jc w:val="both"/>
        <w:rPr>
          <w:lang w:val="it-IT"/>
        </w:rPr>
      </w:pPr>
      <w:r>
        <w:rPr>
          <w:lang w:val="it-IT"/>
        </w:rPr>
        <w:lastRenderedPageBreak/>
        <w:t xml:space="preserve">Il secondo capitolo è dedicato al sassarese, considerato </w:t>
      </w:r>
      <w:r w:rsidR="004201A4">
        <w:rPr>
          <w:lang w:val="it-IT"/>
        </w:rPr>
        <w:t xml:space="preserve">ora come una varietà del gallurese ora come un dialetto sardo, còrso, toscano, italiano di derivazione pisana, come un logudorese ‘imbastardito’ dal contatto linguistico con altre varietà o addirittura come un pidgin creolizzato (Sole 1999, 11, 59-61). </w:t>
      </w:r>
      <w:r w:rsidR="00F518A1">
        <w:rPr>
          <w:lang w:val="it-IT"/>
        </w:rPr>
        <w:t>In ogni caso ormai l</w:t>
      </w:r>
      <w:r w:rsidR="004201A4">
        <w:rPr>
          <w:lang w:val="it-IT"/>
        </w:rPr>
        <w:t>’alloglossia sassarese rispetto al sardo</w:t>
      </w:r>
      <w:r w:rsidR="00F518A1">
        <w:rPr>
          <w:lang w:val="it-IT"/>
        </w:rPr>
        <w:t xml:space="preserve"> è ampiamente riconosciuta dalla maggior parte dei linguisti e</w:t>
      </w:r>
      <w:r w:rsidR="004201A4">
        <w:rPr>
          <w:lang w:val="it-IT"/>
        </w:rPr>
        <w:t xml:space="preserve"> </w:t>
      </w:r>
      <w:r w:rsidR="00F518A1">
        <w:rPr>
          <w:lang w:val="it-IT"/>
        </w:rPr>
        <w:t xml:space="preserve">ha </w:t>
      </w:r>
      <w:r w:rsidR="004201A4">
        <w:rPr>
          <w:lang w:val="it-IT"/>
        </w:rPr>
        <w:t>origine nel periodo giudicale, quando il territorio turritano era al centro delle contese fra Genova e Pisa, mentre a partire dal XIV secolo</w:t>
      </w:r>
      <w:r w:rsidR="00945763">
        <w:rPr>
          <w:lang w:val="it-IT"/>
        </w:rPr>
        <w:t xml:space="preserve"> </w:t>
      </w:r>
      <w:r w:rsidR="004201A4">
        <w:rPr>
          <w:lang w:val="it-IT"/>
        </w:rPr>
        <w:t>si hanno le prime consistenti immigrazioni</w:t>
      </w:r>
      <w:r w:rsidR="00945763">
        <w:rPr>
          <w:lang w:val="it-IT"/>
        </w:rPr>
        <w:t xml:space="preserve"> còrse</w:t>
      </w:r>
      <w:r w:rsidR="00F518A1">
        <w:rPr>
          <w:lang w:val="it-IT"/>
        </w:rPr>
        <w:t>, provenienti dalla zona di Ajaccio e che vanno a innestarsi socialmente e culturalmente in un territorio caratterizzato da una profonda complessità linguistica</w:t>
      </w:r>
      <w:r w:rsidR="00E46484">
        <w:rPr>
          <w:lang w:val="it-IT"/>
        </w:rPr>
        <w:t xml:space="preserve">, come evidenziato dagli studi effettuati da Marie-José </w:t>
      </w:r>
      <w:proofErr w:type="spellStart"/>
      <w:r w:rsidR="00E46484">
        <w:rPr>
          <w:lang w:val="it-IT"/>
        </w:rPr>
        <w:t>Dalbera</w:t>
      </w:r>
      <w:r w:rsidR="005E27E1">
        <w:rPr>
          <w:lang w:val="it-IT"/>
        </w:rPr>
        <w:t>-</w:t>
      </w:r>
      <w:r w:rsidR="00E46484">
        <w:rPr>
          <w:lang w:val="it-IT"/>
        </w:rPr>
        <w:t>Stefanaggi</w:t>
      </w:r>
      <w:proofErr w:type="spellEnd"/>
      <w:r w:rsidR="00E46484">
        <w:rPr>
          <w:lang w:val="it-IT"/>
        </w:rPr>
        <w:t xml:space="preserve"> in merito al vocalismo </w:t>
      </w:r>
      <w:proofErr w:type="spellStart"/>
      <w:r w:rsidR="00E46484" w:rsidRPr="00E46484">
        <w:rPr>
          <w:i/>
          <w:iCs/>
          <w:lang w:val="it-IT"/>
        </w:rPr>
        <w:t>taravese</w:t>
      </w:r>
      <w:proofErr w:type="spellEnd"/>
      <w:r w:rsidR="00E46484">
        <w:rPr>
          <w:rStyle w:val="Funotenzeichen"/>
          <w:i/>
          <w:iCs/>
          <w:lang w:val="it-IT"/>
        </w:rPr>
        <w:footnoteReference w:id="3"/>
      </w:r>
      <w:r w:rsidR="00E46484">
        <w:rPr>
          <w:lang w:val="it-IT"/>
        </w:rPr>
        <w:t xml:space="preserve"> e alla sua convergenza con quello sassarese</w:t>
      </w:r>
      <w:r w:rsidR="00DF6388">
        <w:rPr>
          <w:lang w:val="it-IT"/>
        </w:rPr>
        <w:t xml:space="preserve"> (</w:t>
      </w:r>
      <w:r w:rsidR="00DF6388" w:rsidRPr="00604CA0">
        <w:rPr>
          <w:lang w:val="it-IT"/>
        </w:rPr>
        <w:t>cfr. 1998; 1999; 2002</w:t>
      </w:r>
      <w:r w:rsidR="00DF6388">
        <w:rPr>
          <w:lang w:val="it-IT"/>
        </w:rPr>
        <w:t>)</w:t>
      </w:r>
      <w:r w:rsidR="00D35C49">
        <w:rPr>
          <w:lang w:val="it-IT"/>
        </w:rPr>
        <w:t>, dando origine a una varietà còrsa profondamente influenzata dal</w:t>
      </w:r>
      <w:r w:rsidR="00436CAD">
        <w:rPr>
          <w:lang w:val="it-IT"/>
        </w:rPr>
        <w:t>le due lingue preesistenti</w:t>
      </w:r>
      <w:r w:rsidR="00D35C49">
        <w:rPr>
          <w:lang w:val="it-IT"/>
        </w:rPr>
        <w:t xml:space="preserve"> genovese e dal sardo</w:t>
      </w:r>
      <w:r w:rsidR="00436CAD">
        <w:rPr>
          <w:lang w:val="it-IT"/>
        </w:rPr>
        <w:t xml:space="preserve"> (quest’ultimo idioma a sua volta già influenzato da ligure)</w:t>
      </w:r>
      <w:r w:rsidR="00D35C49">
        <w:rPr>
          <w:lang w:val="it-IT"/>
        </w:rPr>
        <w:t xml:space="preserve">. Vale la pena </w:t>
      </w:r>
      <w:r w:rsidR="00D35C49" w:rsidRPr="000D3C73">
        <w:rPr>
          <w:lang w:val="it-IT"/>
        </w:rPr>
        <w:t>ricordare quindi alcune caratteristiche del sassarese moderno</w:t>
      </w:r>
      <w:r w:rsidR="003E1FA6" w:rsidRPr="000D3C73">
        <w:rPr>
          <w:lang w:val="it-IT"/>
        </w:rPr>
        <w:t xml:space="preserve">, fra cui i tratti tipicamente còrsi come l’esito di </w:t>
      </w:r>
      <w:r w:rsidR="003E1FA6" w:rsidRPr="000D3C73">
        <w:rPr>
          <w:rFonts w:cs="Times New Roman (Textkörper CS)"/>
          <w:smallCaps/>
          <w:lang w:val="it-IT"/>
        </w:rPr>
        <w:t>-</w:t>
      </w:r>
      <w:proofErr w:type="spellStart"/>
      <w:r w:rsidR="00673F89" w:rsidRPr="000D3C73">
        <w:rPr>
          <w:rFonts w:cs="Times New Roman (Textkörper CS)"/>
          <w:smallCaps/>
          <w:lang w:val="it-IT"/>
        </w:rPr>
        <w:t>lj</w:t>
      </w:r>
      <w:proofErr w:type="spellEnd"/>
      <w:r w:rsidR="003E1FA6" w:rsidRPr="000D3C73">
        <w:rPr>
          <w:rFonts w:cs="Times New Roman (Textkörper CS)"/>
          <w:smallCaps/>
          <w:lang w:val="it-IT"/>
        </w:rPr>
        <w:t>-</w:t>
      </w:r>
      <w:r w:rsidR="003E1FA6" w:rsidRPr="000D3C73">
        <w:rPr>
          <w:lang w:val="it-IT"/>
        </w:rPr>
        <w:t xml:space="preserve"> come in italiano (</w:t>
      </w:r>
      <w:proofErr w:type="spellStart"/>
      <w:r w:rsidR="003E1FA6" w:rsidRPr="000D3C73">
        <w:rPr>
          <w:i/>
          <w:iCs/>
          <w:lang w:val="it-IT"/>
        </w:rPr>
        <w:t>figlioru</w:t>
      </w:r>
      <w:proofErr w:type="spellEnd"/>
      <w:r w:rsidR="003E1FA6" w:rsidRPr="000D3C73">
        <w:rPr>
          <w:i/>
          <w:iCs/>
          <w:lang w:val="it-IT"/>
        </w:rPr>
        <w:t xml:space="preserve"> </w:t>
      </w:r>
      <w:r w:rsidR="003E1FA6" w:rsidRPr="000D3C73">
        <w:rPr>
          <w:lang w:val="it-IT"/>
        </w:rPr>
        <w:t xml:space="preserve">‘figlio’ e </w:t>
      </w:r>
      <w:proofErr w:type="spellStart"/>
      <w:r w:rsidR="003E1FA6" w:rsidRPr="000D3C73">
        <w:rPr>
          <w:i/>
          <w:iCs/>
          <w:lang w:val="it-IT"/>
        </w:rPr>
        <w:t>mégliu</w:t>
      </w:r>
      <w:proofErr w:type="spellEnd"/>
      <w:r w:rsidR="003E1FA6" w:rsidRPr="000D3C73">
        <w:rPr>
          <w:lang w:val="it-IT"/>
        </w:rPr>
        <w:t xml:space="preserve"> ‘meglio’) contrariamente a quanto avviene in sardo (</w:t>
      </w:r>
      <w:proofErr w:type="spellStart"/>
      <w:r w:rsidR="003E1FA6" w:rsidRPr="000D3C73">
        <w:rPr>
          <w:i/>
          <w:iCs/>
          <w:lang w:val="it-IT"/>
        </w:rPr>
        <w:t>fidzólu</w:t>
      </w:r>
      <w:proofErr w:type="spellEnd"/>
      <w:r w:rsidR="003E1FA6" w:rsidRPr="000D3C73">
        <w:rPr>
          <w:lang w:val="it-IT"/>
        </w:rPr>
        <w:t xml:space="preserve"> e </w:t>
      </w:r>
      <w:proofErr w:type="spellStart"/>
      <w:r w:rsidR="003E1FA6" w:rsidRPr="000D3C73">
        <w:rPr>
          <w:i/>
          <w:iCs/>
          <w:lang w:val="it-IT"/>
        </w:rPr>
        <w:t>médzus</w:t>
      </w:r>
      <w:proofErr w:type="spellEnd"/>
      <w:r w:rsidR="003E1FA6" w:rsidRPr="000D3C73">
        <w:rPr>
          <w:lang w:val="it-IT"/>
        </w:rPr>
        <w:t>) o in gallurese (</w:t>
      </w:r>
      <w:proofErr w:type="spellStart"/>
      <w:r w:rsidR="003E1FA6" w:rsidRPr="000D3C73">
        <w:rPr>
          <w:i/>
          <w:iCs/>
          <w:lang w:val="it-IT"/>
        </w:rPr>
        <w:t>fiddolu</w:t>
      </w:r>
      <w:proofErr w:type="spellEnd"/>
      <w:r w:rsidR="003E1FA6" w:rsidRPr="000D3C73">
        <w:rPr>
          <w:lang w:val="it-IT"/>
        </w:rPr>
        <w:t xml:space="preserve"> e </w:t>
      </w:r>
      <w:proofErr w:type="spellStart"/>
      <w:r w:rsidR="003E1FA6" w:rsidRPr="000D3C73">
        <w:rPr>
          <w:i/>
          <w:iCs/>
          <w:lang w:val="it-IT"/>
        </w:rPr>
        <w:t>meddu</w:t>
      </w:r>
      <w:proofErr w:type="spellEnd"/>
      <w:r w:rsidR="003E1FA6" w:rsidRPr="000D3C73">
        <w:rPr>
          <w:lang w:val="it-IT"/>
        </w:rPr>
        <w:t xml:space="preserve">), il rotacismo di </w:t>
      </w:r>
      <w:r w:rsidR="00C3751D" w:rsidRPr="000D3C73">
        <w:rPr>
          <w:lang w:val="it-IT"/>
        </w:rPr>
        <w:t>-</w:t>
      </w:r>
      <w:r w:rsidR="00673F89" w:rsidRPr="000D3C73">
        <w:rPr>
          <w:rFonts w:cs="Times New Roman (Textkörper CS)"/>
          <w:smallCaps/>
          <w:lang w:val="it-IT"/>
        </w:rPr>
        <w:t>l</w:t>
      </w:r>
      <w:r w:rsidR="00C3751D" w:rsidRPr="000D3C73">
        <w:rPr>
          <w:lang w:val="it-IT"/>
        </w:rPr>
        <w:t xml:space="preserve">- </w:t>
      </w:r>
      <w:r w:rsidR="00100BFA" w:rsidRPr="000D3C73">
        <w:rPr>
          <w:lang w:val="it-IT"/>
        </w:rPr>
        <w:t>tipico anche del</w:t>
      </w:r>
      <w:r w:rsidR="00C3751D" w:rsidRPr="000D3C73">
        <w:rPr>
          <w:lang w:val="it-IT"/>
        </w:rPr>
        <w:t xml:space="preserve"> dialetto </w:t>
      </w:r>
      <w:proofErr w:type="spellStart"/>
      <w:r w:rsidR="00C3751D" w:rsidRPr="000D3C73">
        <w:rPr>
          <w:lang w:val="it-IT"/>
        </w:rPr>
        <w:t>ajaccino</w:t>
      </w:r>
      <w:proofErr w:type="spellEnd"/>
      <w:r w:rsidR="00C3751D" w:rsidRPr="000D3C73">
        <w:rPr>
          <w:lang w:val="it-IT"/>
        </w:rPr>
        <w:t xml:space="preserve">, come nei </w:t>
      </w:r>
      <w:r w:rsidR="00436CAD" w:rsidRPr="000D3C73">
        <w:rPr>
          <w:lang w:val="it-IT"/>
        </w:rPr>
        <w:t xml:space="preserve">vocaboli </w:t>
      </w:r>
      <w:r w:rsidR="00436CAD" w:rsidRPr="000D3C73">
        <w:rPr>
          <w:i/>
          <w:iCs/>
          <w:lang w:val="it-IT"/>
        </w:rPr>
        <w:t>ara</w:t>
      </w:r>
      <w:r w:rsidR="00436CAD" w:rsidRPr="000D3C73">
        <w:rPr>
          <w:lang w:val="it-IT"/>
        </w:rPr>
        <w:t xml:space="preserve"> ‘ala’, </w:t>
      </w:r>
      <w:proofErr w:type="spellStart"/>
      <w:r w:rsidR="00436CAD" w:rsidRPr="000D3C73">
        <w:rPr>
          <w:i/>
          <w:iCs/>
          <w:lang w:val="it-IT"/>
        </w:rPr>
        <w:t>fòra</w:t>
      </w:r>
      <w:proofErr w:type="spellEnd"/>
      <w:r w:rsidR="00436CAD" w:rsidRPr="000D3C73">
        <w:rPr>
          <w:lang w:val="it-IT"/>
        </w:rPr>
        <w:t xml:space="preserve"> ‘favola’ e </w:t>
      </w:r>
      <w:r w:rsidR="00436CAD" w:rsidRPr="000D3C73">
        <w:rPr>
          <w:i/>
          <w:iCs/>
          <w:lang w:val="it-IT"/>
        </w:rPr>
        <w:t>mera</w:t>
      </w:r>
      <w:r w:rsidR="00436CAD" w:rsidRPr="000D3C73">
        <w:rPr>
          <w:lang w:val="it-IT"/>
        </w:rPr>
        <w:t xml:space="preserve"> ‘mela’</w:t>
      </w:r>
      <w:r w:rsidR="00100BFA" w:rsidRPr="000D3C73">
        <w:rPr>
          <w:lang w:val="it-IT"/>
        </w:rPr>
        <w:t xml:space="preserve">; tra i tratti liguri sovrappostisi al sardo turritano si possono citare l’esito di </w:t>
      </w:r>
      <w:r w:rsidR="00673F89" w:rsidRPr="000D3C73">
        <w:rPr>
          <w:rFonts w:cs="Times New Roman (Textkörper CS)"/>
          <w:smallCaps/>
          <w:lang w:val="it-IT"/>
        </w:rPr>
        <w:t xml:space="preserve">ce-, </w:t>
      </w:r>
      <w:proofErr w:type="spellStart"/>
      <w:r w:rsidR="00673F89" w:rsidRPr="000D3C73">
        <w:rPr>
          <w:rFonts w:cs="Times New Roman (Textkörper CS)"/>
          <w:smallCaps/>
          <w:lang w:val="it-IT"/>
        </w:rPr>
        <w:t>cj</w:t>
      </w:r>
      <w:proofErr w:type="spellEnd"/>
      <w:r w:rsidR="00673F89" w:rsidRPr="000D3C73">
        <w:rPr>
          <w:rFonts w:cs="Times New Roman (Textkörper CS)"/>
          <w:smallCaps/>
          <w:lang w:val="it-IT"/>
        </w:rPr>
        <w:t xml:space="preserve">-, </w:t>
      </w:r>
      <w:r w:rsidR="00100BFA" w:rsidRPr="000D3C73">
        <w:rPr>
          <w:rFonts w:cs="Times New Roman (Textkörper CS)"/>
          <w:smallCaps/>
          <w:lang w:val="it-IT"/>
        </w:rPr>
        <w:t>-</w:t>
      </w:r>
      <w:proofErr w:type="spellStart"/>
      <w:r w:rsidR="00673F89" w:rsidRPr="000D3C73">
        <w:rPr>
          <w:rFonts w:cs="Times New Roman (Textkörper CS)"/>
          <w:smallCaps/>
          <w:lang w:val="it-IT"/>
        </w:rPr>
        <w:t>cj</w:t>
      </w:r>
      <w:proofErr w:type="spellEnd"/>
      <w:r w:rsidR="00100BFA" w:rsidRPr="000D3C73">
        <w:rPr>
          <w:rFonts w:cs="Times New Roman (Textkörper CS)"/>
          <w:smallCaps/>
          <w:lang w:val="it-IT"/>
        </w:rPr>
        <w:t>-</w:t>
      </w:r>
      <w:r w:rsidR="00100BFA" w:rsidRPr="000D3C73">
        <w:rPr>
          <w:lang w:val="it-IT"/>
        </w:rPr>
        <w:t xml:space="preserve"> in [</w:t>
      </w:r>
      <w:proofErr w:type="spellStart"/>
      <w:r w:rsidR="00100BFA" w:rsidRPr="000D3C73">
        <w:rPr>
          <w:lang w:val="it-IT"/>
        </w:rPr>
        <w:t>ts</w:t>
      </w:r>
      <w:proofErr w:type="spellEnd"/>
      <w:r w:rsidR="00100BFA" w:rsidRPr="000D3C73">
        <w:rPr>
          <w:lang w:val="it-IT"/>
        </w:rPr>
        <w:t xml:space="preserve">] come negli esempi </w:t>
      </w:r>
      <w:proofErr w:type="spellStart"/>
      <w:r w:rsidR="00100BFA" w:rsidRPr="000D3C73">
        <w:rPr>
          <w:i/>
          <w:iCs/>
          <w:lang w:val="it-IT"/>
        </w:rPr>
        <w:t>tséna</w:t>
      </w:r>
      <w:proofErr w:type="spellEnd"/>
      <w:r w:rsidR="00100BFA" w:rsidRPr="000D3C73">
        <w:rPr>
          <w:lang w:val="it-IT"/>
        </w:rPr>
        <w:t xml:space="preserve"> ‘cena’ e </w:t>
      </w:r>
      <w:proofErr w:type="spellStart"/>
      <w:r w:rsidR="00100BFA" w:rsidRPr="000D3C73">
        <w:rPr>
          <w:i/>
          <w:iCs/>
          <w:lang w:val="it-IT"/>
        </w:rPr>
        <w:t>lattsu</w:t>
      </w:r>
      <w:proofErr w:type="spellEnd"/>
      <w:r w:rsidR="00100BFA" w:rsidRPr="000D3C73">
        <w:rPr>
          <w:lang w:val="it-IT"/>
        </w:rPr>
        <w:t xml:space="preserve"> ‘laccio’</w:t>
      </w:r>
      <w:r w:rsidR="00503731" w:rsidRPr="000D3C73">
        <w:rPr>
          <w:lang w:val="it-IT"/>
        </w:rPr>
        <w:t xml:space="preserve"> (Guarnerio 1892-1898, 168-169</w:t>
      </w:r>
      <w:r w:rsidR="00604CA0" w:rsidRPr="000D3C73">
        <w:rPr>
          <w:lang w:val="it-IT"/>
        </w:rPr>
        <w:t>)</w:t>
      </w:r>
      <w:r w:rsidR="00503731" w:rsidRPr="000D3C73">
        <w:rPr>
          <w:lang w:val="it-IT"/>
        </w:rPr>
        <w:t xml:space="preserve"> oltre al passaggio di </w:t>
      </w:r>
      <w:r w:rsidR="00673F89" w:rsidRPr="000D3C73">
        <w:rPr>
          <w:lang w:val="it-IT"/>
        </w:rPr>
        <w:t>-</w:t>
      </w:r>
      <w:r w:rsidR="00673F89" w:rsidRPr="000D3C73">
        <w:rPr>
          <w:rFonts w:cs="Times New Roman (Textkörper CS)"/>
          <w:smallCaps/>
          <w:lang w:val="it-IT"/>
        </w:rPr>
        <w:t>l</w:t>
      </w:r>
      <w:r w:rsidR="00673F89" w:rsidRPr="000D3C73">
        <w:rPr>
          <w:lang w:val="it-IT"/>
        </w:rPr>
        <w:t xml:space="preserve">- </w:t>
      </w:r>
      <w:r w:rsidR="00503731" w:rsidRPr="000D3C73">
        <w:rPr>
          <w:lang w:val="it-IT"/>
        </w:rPr>
        <w:t xml:space="preserve">e </w:t>
      </w:r>
      <w:r w:rsidR="00673F89" w:rsidRPr="000D3C73">
        <w:rPr>
          <w:lang w:val="it-IT"/>
        </w:rPr>
        <w:t>-</w:t>
      </w:r>
      <w:r w:rsidR="00673F89" w:rsidRPr="000D3C73">
        <w:rPr>
          <w:rFonts w:cs="Times New Roman (Textkörper CS)"/>
          <w:smallCaps/>
          <w:lang w:val="it-IT"/>
        </w:rPr>
        <w:t>r</w:t>
      </w:r>
      <w:r w:rsidR="00673F89" w:rsidRPr="000D3C73">
        <w:rPr>
          <w:lang w:val="it-IT"/>
        </w:rPr>
        <w:t xml:space="preserve">- </w:t>
      </w:r>
      <w:r w:rsidR="00503731" w:rsidRPr="000D3C73">
        <w:rPr>
          <w:lang w:val="it-IT"/>
        </w:rPr>
        <w:t>al nesso -</w:t>
      </w:r>
      <w:proofErr w:type="spellStart"/>
      <w:r w:rsidR="00503731" w:rsidRPr="000D3C73">
        <w:rPr>
          <w:i/>
          <w:iCs/>
          <w:lang w:val="it-IT"/>
        </w:rPr>
        <w:t>ts</w:t>
      </w:r>
      <w:proofErr w:type="spellEnd"/>
      <w:r w:rsidR="00503731" w:rsidRPr="000D3C73">
        <w:rPr>
          <w:lang w:val="it-IT"/>
        </w:rPr>
        <w:t xml:space="preserve">- come in </w:t>
      </w:r>
      <w:proofErr w:type="spellStart"/>
      <w:r w:rsidR="00503731" w:rsidRPr="000D3C73">
        <w:rPr>
          <w:i/>
          <w:iCs/>
          <w:lang w:val="it-IT"/>
        </w:rPr>
        <w:t>cattsina</w:t>
      </w:r>
      <w:proofErr w:type="spellEnd"/>
      <w:r w:rsidR="00503731" w:rsidRPr="000D3C73">
        <w:rPr>
          <w:lang w:val="it-IT"/>
        </w:rPr>
        <w:t xml:space="preserve"> ‘calce’ e </w:t>
      </w:r>
      <w:proofErr w:type="spellStart"/>
      <w:r w:rsidR="00503731" w:rsidRPr="000D3C73">
        <w:rPr>
          <w:i/>
          <w:iCs/>
          <w:lang w:val="it-IT"/>
        </w:rPr>
        <w:t>fòttsa</w:t>
      </w:r>
      <w:proofErr w:type="spellEnd"/>
      <w:r w:rsidR="00503731" w:rsidRPr="000D3C73">
        <w:rPr>
          <w:lang w:val="it-IT"/>
        </w:rPr>
        <w:t xml:space="preserve"> ‘forza’</w:t>
      </w:r>
      <w:r w:rsidR="00C30895" w:rsidRPr="000D3C73">
        <w:rPr>
          <w:rStyle w:val="Funotenzeichen"/>
          <w:lang w:val="it-IT"/>
        </w:rPr>
        <w:footnoteReference w:id="4"/>
      </w:r>
      <w:r w:rsidR="00224E7C" w:rsidRPr="000D3C73">
        <w:rPr>
          <w:lang w:val="it-IT"/>
        </w:rPr>
        <w:t>; per quanto riguarda gli influssi marcatamente sardi esercitati sul sassarese, si segnalano la terminazione del gerundio in -</w:t>
      </w:r>
      <w:proofErr w:type="spellStart"/>
      <w:r w:rsidR="00224E7C" w:rsidRPr="000D3C73">
        <w:rPr>
          <w:i/>
          <w:iCs/>
          <w:lang w:val="it-IT"/>
        </w:rPr>
        <w:t>endi</w:t>
      </w:r>
      <w:proofErr w:type="spellEnd"/>
      <w:r w:rsidR="00224E7C" w:rsidRPr="000D3C73">
        <w:rPr>
          <w:i/>
          <w:iCs/>
          <w:lang w:val="it-IT"/>
        </w:rPr>
        <w:t xml:space="preserve"> </w:t>
      </w:r>
      <w:r w:rsidR="00224E7C" w:rsidRPr="000D3C73">
        <w:rPr>
          <w:lang w:val="it-IT"/>
        </w:rPr>
        <w:t>(dal sardo -</w:t>
      </w:r>
      <w:proofErr w:type="spellStart"/>
      <w:r w:rsidR="00224E7C" w:rsidRPr="000D3C73">
        <w:rPr>
          <w:i/>
          <w:iCs/>
          <w:lang w:val="it-IT"/>
        </w:rPr>
        <w:t>ende</w:t>
      </w:r>
      <w:proofErr w:type="spellEnd"/>
      <w:r w:rsidR="00224E7C" w:rsidRPr="000D3C73">
        <w:rPr>
          <w:lang w:val="it-IT"/>
        </w:rPr>
        <w:t>) rispetto alle forme còrse -</w:t>
      </w:r>
      <w:proofErr w:type="spellStart"/>
      <w:r w:rsidR="00224E7C" w:rsidRPr="000D3C73">
        <w:rPr>
          <w:i/>
          <w:iCs/>
          <w:lang w:val="it-IT"/>
        </w:rPr>
        <w:t>endu</w:t>
      </w:r>
      <w:proofErr w:type="spellEnd"/>
      <w:r w:rsidR="00224E7C" w:rsidRPr="000D3C73">
        <w:rPr>
          <w:lang w:val="it-IT"/>
        </w:rPr>
        <w:t xml:space="preserve"> e -</w:t>
      </w:r>
      <w:proofErr w:type="spellStart"/>
      <w:r w:rsidR="00224E7C" w:rsidRPr="000D3C73">
        <w:rPr>
          <w:i/>
          <w:iCs/>
          <w:lang w:val="it-IT"/>
        </w:rPr>
        <w:t>andu</w:t>
      </w:r>
      <w:proofErr w:type="spellEnd"/>
      <w:r w:rsidR="00224E7C" w:rsidRPr="000D3C73">
        <w:rPr>
          <w:i/>
          <w:iCs/>
          <w:lang w:val="it-IT"/>
        </w:rPr>
        <w:t xml:space="preserve"> </w:t>
      </w:r>
      <w:r w:rsidR="00224E7C" w:rsidRPr="000D3C73">
        <w:rPr>
          <w:lang w:val="it-IT"/>
        </w:rPr>
        <w:t xml:space="preserve">e l’introduzione di una </w:t>
      </w:r>
      <w:r w:rsidR="00224E7C" w:rsidRPr="000D3C73">
        <w:rPr>
          <w:i/>
          <w:iCs/>
          <w:lang w:val="it-IT"/>
        </w:rPr>
        <w:t>i</w:t>
      </w:r>
      <w:r w:rsidR="00224E7C" w:rsidRPr="000D3C73">
        <w:rPr>
          <w:lang w:val="it-IT"/>
        </w:rPr>
        <w:t xml:space="preserve">- prostetica davanti a diversi gruppi consonantici come in </w:t>
      </w:r>
      <w:proofErr w:type="spellStart"/>
      <w:r w:rsidR="00224E7C" w:rsidRPr="000D3C73">
        <w:rPr>
          <w:i/>
          <w:iCs/>
          <w:lang w:val="it-IT"/>
        </w:rPr>
        <w:t>iscola</w:t>
      </w:r>
      <w:proofErr w:type="spellEnd"/>
      <w:r w:rsidR="00224E7C" w:rsidRPr="000D3C73">
        <w:rPr>
          <w:lang w:val="it-IT"/>
        </w:rPr>
        <w:t xml:space="preserve"> ‘scuola’ e </w:t>
      </w:r>
      <w:proofErr w:type="spellStart"/>
      <w:r w:rsidR="00224E7C" w:rsidRPr="000D3C73">
        <w:rPr>
          <w:i/>
          <w:iCs/>
          <w:lang w:val="it-IT"/>
        </w:rPr>
        <w:t>isthranu</w:t>
      </w:r>
      <w:proofErr w:type="spellEnd"/>
      <w:r w:rsidR="00224E7C" w:rsidRPr="000D3C73">
        <w:rPr>
          <w:lang w:val="it-IT"/>
        </w:rPr>
        <w:t xml:space="preserve"> ‘strano’ probabilmente per agevolare la pronuncia (</w:t>
      </w:r>
      <w:r w:rsidR="00673F89" w:rsidRPr="000D3C73">
        <w:rPr>
          <w:lang w:val="it-IT"/>
        </w:rPr>
        <w:t>cfr. ivi</w:t>
      </w:r>
      <w:r w:rsidR="00224E7C" w:rsidRPr="000D3C73">
        <w:rPr>
          <w:lang w:val="it-IT"/>
        </w:rPr>
        <w:t>, 62). In merito al lessico si registra</w:t>
      </w:r>
      <w:r w:rsidR="00673F89" w:rsidRPr="000D3C73">
        <w:rPr>
          <w:lang w:val="it-IT"/>
        </w:rPr>
        <w:t>,</w:t>
      </w:r>
      <w:r w:rsidR="00224E7C" w:rsidRPr="000D3C73">
        <w:rPr>
          <w:lang w:val="it-IT"/>
        </w:rPr>
        <w:t xml:space="preserve"> oltre alla componente còrsa, un consistente apporto di elementi sardi (</w:t>
      </w:r>
      <w:proofErr w:type="gramStart"/>
      <w:r w:rsidR="00224E7C" w:rsidRPr="000D3C73">
        <w:rPr>
          <w:lang w:val="it-IT"/>
        </w:rPr>
        <w:t xml:space="preserve">come </w:t>
      </w:r>
      <w:r w:rsidR="00B830DA" w:rsidRPr="000D3C73">
        <w:rPr>
          <w:lang w:val="it-IT"/>
        </w:rPr>
        <w:t>ad esempio</w:t>
      </w:r>
      <w:proofErr w:type="gramEnd"/>
      <w:r w:rsidR="00B830DA" w:rsidRPr="000D3C73">
        <w:rPr>
          <w:lang w:val="it-IT"/>
        </w:rPr>
        <w:t xml:space="preserve"> </w:t>
      </w:r>
      <w:proofErr w:type="spellStart"/>
      <w:r w:rsidR="00224E7C" w:rsidRPr="000D3C73">
        <w:rPr>
          <w:i/>
          <w:iCs/>
          <w:lang w:val="it-IT"/>
        </w:rPr>
        <w:t>inogghi</w:t>
      </w:r>
      <w:proofErr w:type="spellEnd"/>
      <w:r w:rsidR="00224E7C" w:rsidRPr="000D3C73">
        <w:rPr>
          <w:lang w:val="it-IT"/>
        </w:rPr>
        <w:t xml:space="preserve"> ‘qui’ e </w:t>
      </w:r>
      <w:proofErr w:type="spellStart"/>
      <w:r w:rsidR="00224E7C" w:rsidRPr="000D3C73">
        <w:rPr>
          <w:i/>
          <w:iCs/>
          <w:lang w:val="it-IT"/>
        </w:rPr>
        <w:t>giaiu</w:t>
      </w:r>
      <w:proofErr w:type="spellEnd"/>
      <w:r w:rsidR="00224E7C" w:rsidRPr="000D3C73">
        <w:rPr>
          <w:lang w:val="it-IT"/>
        </w:rPr>
        <w:t xml:space="preserve"> ‘nonno’), catalani </w:t>
      </w:r>
      <w:r w:rsidR="00B830DA" w:rsidRPr="000D3C73">
        <w:rPr>
          <w:lang w:val="it-IT"/>
        </w:rPr>
        <w:t xml:space="preserve">(fra cui </w:t>
      </w:r>
      <w:proofErr w:type="spellStart"/>
      <w:r w:rsidR="00B830DA" w:rsidRPr="000D3C73">
        <w:rPr>
          <w:i/>
          <w:iCs/>
          <w:lang w:val="it-IT"/>
        </w:rPr>
        <w:t>aggabbà</w:t>
      </w:r>
      <w:proofErr w:type="spellEnd"/>
      <w:r w:rsidR="00B830DA" w:rsidRPr="000D3C73">
        <w:rPr>
          <w:lang w:val="it-IT"/>
        </w:rPr>
        <w:t xml:space="preserve"> ‘terminare’ e </w:t>
      </w:r>
      <w:proofErr w:type="spellStart"/>
      <w:r w:rsidR="00B830DA" w:rsidRPr="000D3C73">
        <w:rPr>
          <w:i/>
          <w:iCs/>
          <w:lang w:val="it-IT"/>
        </w:rPr>
        <w:t>grogu</w:t>
      </w:r>
      <w:proofErr w:type="spellEnd"/>
      <w:r w:rsidR="00B830DA" w:rsidRPr="000D3C73">
        <w:rPr>
          <w:lang w:val="it-IT"/>
        </w:rPr>
        <w:t xml:space="preserve"> ‘giallo’), spagnoli (come nel caso di </w:t>
      </w:r>
      <w:r w:rsidR="00B830DA" w:rsidRPr="000D3C73">
        <w:rPr>
          <w:i/>
          <w:iCs/>
          <w:lang w:val="it-IT"/>
        </w:rPr>
        <w:t>mesa</w:t>
      </w:r>
      <w:r w:rsidR="00B830DA" w:rsidRPr="000D3C73">
        <w:rPr>
          <w:lang w:val="it-IT"/>
        </w:rPr>
        <w:t xml:space="preserve"> ‘tavola’ e </w:t>
      </w:r>
      <w:proofErr w:type="spellStart"/>
      <w:r w:rsidR="00B830DA" w:rsidRPr="000D3C73">
        <w:rPr>
          <w:i/>
          <w:iCs/>
          <w:lang w:val="it-IT"/>
        </w:rPr>
        <w:t>appusentu</w:t>
      </w:r>
      <w:proofErr w:type="spellEnd"/>
      <w:r w:rsidR="00B830DA" w:rsidRPr="000D3C73">
        <w:rPr>
          <w:lang w:val="it-IT"/>
        </w:rPr>
        <w:t xml:space="preserve"> ‘camera da letto’) oltre che genovesi, fra cui alcune condivise con il còrso (è</w:t>
      </w:r>
      <w:r w:rsidR="00B830DA">
        <w:rPr>
          <w:lang w:val="it-IT"/>
        </w:rPr>
        <w:t xml:space="preserve"> il caso, ad esempio, di </w:t>
      </w:r>
      <w:proofErr w:type="spellStart"/>
      <w:r w:rsidR="00B830DA" w:rsidRPr="00B830DA">
        <w:rPr>
          <w:i/>
          <w:iCs/>
          <w:lang w:val="it-IT"/>
        </w:rPr>
        <w:t>attsùa</w:t>
      </w:r>
      <w:proofErr w:type="spellEnd"/>
      <w:r w:rsidR="00B830DA">
        <w:rPr>
          <w:lang w:val="it-IT"/>
        </w:rPr>
        <w:t xml:space="preserve"> ‘</w:t>
      </w:r>
      <w:proofErr w:type="spellStart"/>
      <w:r w:rsidR="00B830DA">
        <w:rPr>
          <w:lang w:val="it-IT"/>
        </w:rPr>
        <w:t>aggiuga</w:t>
      </w:r>
      <w:proofErr w:type="spellEnd"/>
      <w:r w:rsidR="00B830DA">
        <w:rPr>
          <w:lang w:val="it-IT"/>
        </w:rPr>
        <w:t xml:space="preserve">’ e </w:t>
      </w:r>
      <w:proofErr w:type="spellStart"/>
      <w:r w:rsidR="00B830DA" w:rsidRPr="00B830DA">
        <w:rPr>
          <w:i/>
          <w:iCs/>
          <w:lang w:val="it-IT"/>
        </w:rPr>
        <w:t>giasthemma</w:t>
      </w:r>
      <w:proofErr w:type="spellEnd"/>
      <w:r w:rsidR="00B830DA">
        <w:rPr>
          <w:lang w:val="it-IT"/>
        </w:rPr>
        <w:t xml:space="preserve"> ‘bestemmia’) e altre penetrate in maniera autonoma (come </w:t>
      </w:r>
      <w:proofErr w:type="spellStart"/>
      <w:r w:rsidR="00B830DA" w:rsidRPr="00B830DA">
        <w:rPr>
          <w:i/>
          <w:iCs/>
          <w:lang w:val="it-IT"/>
        </w:rPr>
        <w:t>géa</w:t>
      </w:r>
      <w:proofErr w:type="spellEnd"/>
      <w:r w:rsidR="00B830DA">
        <w:rPr>
          <w:lang w:val="it-IT"/>
        </w:rPr>
        <w:t xml:space="preserve"> ‘bietola’ e </w:t>
      </w:r>
      <w:proofErr w:type="spellStart"/>
      <w:r w:rsidR="00B830DA" w:rsidRPr="00B830DA">
        <w:rPr>
          <w:i/>
          <w:iCs/>
          <w:lang w:val="it-IT"/>
        </w:rPr>
        <w:t>siattsu</w:t>
      </w:r>
      <w:proofErr w:type="spellEnd"/>
      <w:r w:rsidR="00B830DA">
        <w:rPr>
          <w:lang w:val="it-IT"/>
        </w:rPr>
        <w:t xml:space="preserve"> ‘setaccio’).</w:t>
      </w:r>
      <w:r w:rsidR="003A14A5">
        <w:rPr>
          <w:lang w:val="it-IT"/>
        </w:rPr>
        <w:t xml:space="preserve"> Nonostante con il termine sassarese si identifichi la parlata urbana del capoluogo di provincia, esso può essere considerato un termine-ombrello che comprende le varietà diatopiche parlate a Porto Torres, Sorso e Stintino, che si differenziano dall’idioma di Sassari solo per aspetti lessicali, mentre per quanto concerne il dialetto di Castelsardo, o </w:t>
      </w:r>
      <w:proofErr w:type="spellStart"/>
      <w:r w:rsidR="003A14A5">
        <w:rPr>
          <w:lang w:val="it-IT"/>
        </w:rPr>
        <w:t>castellanese</w:t>
      </w:r>
      <w:proofErr w:type="spellEnd"/>
      <w:r w:rsidR="003A14A5">
        <w:rPr>
          <w:lang w:val="it-IT"/>
        </w:rPr>
        <w:t xml:space="preserve">, si assiste a una parlata duplice differenziata in quella caratteristica dei quartieri più vicini alla cittadella fortificata e di impronta còrsa e quella dei quartieri più periferici e maggiormente influenzati dal sassarese cittadino. Il dialetto di Sedini infine, parlato anche a Tergu, nei dintorni di Castelsardo e nelle frazioni di </w:t>
      </w:r>
      <w:r w:rsidR="00AF52D2">
        <w:rPr>
          <w:lang w:val="it-IT"/>
        </w:rPr>
        <w:t>Valledoria, costituisce invece l’area di transizione linguistica fra sassarese e gallurese.</w:t>
      </w:r>
      <w:r w:rsidR="000B131B">
        <w:rPr>
          <w:lang w:val="it-IT"/>
        </w:rPr>
        <w:t xml:space="preserve"> </w:t>
      </w:r>
      <w:r w:rsidR="00B3200D">
        <w:rPr>
          <w:lang w:val="it-IT"/>
        </w:rPr>
        <w:t>Il sassarese gode di una intensa produzione intellettuale, iniziata tuttavia piuttosto di recente, che si esplica principalmente nella poetica e nel teatro dialettale e in misura nettamente inferiore nella narrativa. Per quanto si evidenzi una discreta vitalità della parlata sassarese soprattutto a livello folclorico, le indagini più recenti registrano il retrocedere progressivo dell’uso specialmente in città</w:t>
      </w:r>
      <w:r w:rsidR="00B94A29">
        <w:rPr>
          <w:lang w:val="it-IT"/>
        </w:rPr>
        <w:t xml:space="preserve">, a cui fa da contraltare il recupero linguistico esercitato più dai giovani che dagli adulti e in probabile contrapposizione alla reintroduzione del logudorese, massicciamente presente nell’area </w:t>
      </w:r>
      <w:r w:rsidR="00B94A29">
        <w:rPr>
          <w:lang w:val="it-IT"/>
        </w:rPr>
        <w:lastRenderedPageBreak/>
        <w:t xml:space="preserve">linguistica turritana, e la cui comprensione e utilizzo da parte anche dei </w:t>
      </w:r>
      <w:proofErr w:type="spellStart"/>
      <w:r w:rsidR="00B94A29">
        <w:rPr>
          <w:lang w:val="it-IT"/>
        </w:rPr>
        <w:t>sassaresofoni</w:t>
      </w:r>
      <w:proofErr w:type="spellEnd"/>
      <w:r w:rsidR="00B94A29">
        <w:rPr>
          <w:lang w:val="it-IT"/>
        </w:rPr>
        <w:t xml:space="preserve"> non ha mai </w:t>
      </w:r>
      <w:r w:rsidR="00F172DC">
        <w:rPr>
          <w:lang w:val="it-IT"/>
        </w:rPr>
        <w:t xml:space="preserve">costituito </w:t>
      </w:r>
      <w:r w:rsidR="00B94A29">
        <w:rPr>
          <w:lang w:val="it-IT"/>
        </w:rPr>
        <w:t xml:space="preserve">una reale necessità di integrazione linguistica anche da parte di chi, proveniente da aree tradizionalmente </w:t>
      </w:r>
      <w:proofErr w:type="spellStart"/>
      <w:r w:rsidR="00B94A29">
        <w:rPr>
          <w:lang w:val="it-IT"/>
        </w:rPr>
        <w:t>sardofone</w:t>
      </w:r>
      <w:proofErr w:type="spellEnd"/>
      <w:r w:rsidR="00B94A29">
        <w:rPr>
          <w:lang w:val="it-IT"/>
        </w:rPr>
        <w:t>, è ‘emigrato’ nei centri urbani come Sassari e Porto Torres.</w:t>
      </w:r>
    </w:p>
    <w:p w14:paraId="5EF4674D" w14:textId="1A8AF092" w:rsidR="0008502F" w:rsidRPr="000D3C73" w:rsidRDefault="00994DB6" w:rsidP="00994DB6">
      <w:pPr>
        <w:ind w:firstLine="284"/>
        <w:jc w:val="both"/>
        <w:rPr>
          <w:lang w:val="it-IT"/>
        </w:rPr>
      </w:pPr>
      <w:r>
        <w:rPr>
          <w:lang w:val="it-IT"/>
        </w:rPr>
        <w:t>Il terzo capitolo si concentra sul maddalenino, varietà a forte componente còrso-genovese e che, linguisticamente e storicamente, rappresenta la sovrapposizione di elementi liguri più moderni sul</w:t>
      </w:r>
      <w:r w:rsidR="00873AE3">
        <w:rPr>
          <w:lang w:val="it-IT"/>
        </w:rPr>
        <w:t xml:space="preserve">la componente </w:t>
      </w:r>
      <w:proofErr w:type="spellStart"/>
      <w:r w:rsidR="00873AE3">
        <w:rPr>
          <w:lang w:val="it-IT"/>
        </w:rPr>
        <w:t>bonifacina</w:t>
      </w:r>
      <w:proofErr w:type="spellEnd"/>
      <w:r w:rsidR="00873AE3">
        <w:rPr>
          <w:lang w:val="it-IT"/>
        </w:rPr>
        <w:t xml:space="preserve"> originaria</w:t>
      </w:r>
      <w:r>
        <w:rPr>
          <w:lang w:val="it-IT"/>
        </w:rPr>
        <w:t xml:space="preserve">, facendo attribuire alla parlata locale l’appellativo di varietà </w:t>
      </w:r>
      <w:r w:rsidRPr="00994DB6">
        <w:rPr>
          <w:i/>
          <w:iCs/>
          <w:lang w:val="it-IT"/>
        </w:rPr>
        <w:t>interferenziale</w:t>
      </w:r>
      <w:r>
        <w:rPr>
          <w:i/>
          <w:iCs/>
          <w:lang w:val="it-IT"/>
        </w:rPr>
        <w:t xml:space="preserve"> </w:t>
      </w:r>
      <w:r>
        <w:rPr>
          <w:lang w:val="it-IT"/>
        </w:rPr>
        <w:t>(</w:t>
      </w:r>
      <w:r w:rsidRPr="00850815">
        <w:rPr>
          <w:lang w:val="it-IT"/>
        </w:rPr>
        <w:t>Toso 2009</w:t>
      </w:r>
      <w:r>
        <w:rPr>
          <w:lang w:val="it-IT"/>
        </w:rPr>
        <w:t xml:space="preserve">). </w:t>
      </w:r>
      <w:r w:rsidR="00FE427B">
        <w:rPr>
          <w:lang w:val="it-IT"/>
        </w:rPr>
        <w:t xml:space="preserve">Dal punto di vista storico, l’arcipelago della Maddalena fu abitato solo a partire dalla fine del XVI secolo, quando alcuni pastori còrsi ottennero il permesso di pascolarvi le proprie greggi, ma un insediamento stabile si ebbe solo durante il sec. XVII, quando iniziò anche la pesca del corallo ad opera di pescatori liguri, provenzali e in seguito campani (ivi, 79) e l’influenza di Bonifacio poté proseguire fino al 1767, quando in seguito al passaggio della Corsica alla sovranità francese, le truppe sabaude occuparono l’arcipelago maddalenino. L’annessione al Regno di Sardegna comportò per la Maddalena un graduale distacco dalla </w:t>
      </w:r>
      <w:r w:rsidR="002456BB">
        <w:rPr>
          <w:lang w:val="it-IT"/>
        </w:rPr>
        <w:t xml:space="preserve">Corsica, e sulla popolazione originaria andò innestandosi una componente formata da famiglie sarde di agricoltori, corallari e pescatori campani e liguri attivi nella marineria, mentre il territorio andava acquisendo importanza anche dal punto di vista strategico e militare, con la formazione di una base della Marina Militare, rafforzata nel 1978 con la costituzione dell’ammiragliato (nel 1973 l’isolotto disabitato di Santo Stefano fu destinato a base per i sommergibili americani), andando a influenzare notevolmente l’economia isolana che però è stata fortemente ridiscussa in seguito alla relativamente </w:t>
      </w:r>
      <w:r w:rsidR="002456BB" w:rsidRPr="000D3C73">
        <w:rPr>
          <w:lang w:val="it-IT"/>
        </w:rPr>
        <w:t xml:space="preserve">recente dismissione delle strutture militari. </w:t>
      </w:r>
      <w:r w:rsidR="00CF1CA8" w:rsidRPr="000D3C73">
        <w:rPr>
          <w:lang w:val="it-IT"/>
        </w:rPr>
        <w:t xml:space="preserve">Per quanto concerne le caratteristiche linguistiche del maddalenino, si osserva, fra l’altro, la conservazione del nesso </w:t>
      </w:r>
      <w:r w:rsidR="00673F89" w:rsidRPr="000D3C73">
        <w:rPr>
          <w:rFonts w:cs="Times New Roman (Textkörper CS)"/>
          <w:smallCaps/>
          <w:lang w:val="it-IT"/>
        </w:rPr>
        <w:t>-</w:t>
      </w:r>
      <w:proofErr w:type="spellStart"/>
      <w:r w:rsidR="00673F89" w:rsidRPr="000D3C73">
        <w:rPr>
          <w:rFonts w:cs="Times New Roman (Textkörper CS)"/>
          <w:smallCaps/>
          <w:lang w:val="it-IT"/>
        </w:rPr>
        <w:t>rn</w:t>
      </w:r>
      <w:proofErr w:type="spellEnd"/>
      <w:r w:rsidR="00673F89" w:rsidRPr="000D3C73">
        <w:rPr>
          <w:rFonts w:cs="Times New Roman (Textkörper CS)"/>
          <w:smallCaps/>
          <w:lang w:val="it-IT"/>
        </w:rPr>
        <w:t>-</w:t>
      </w:r>
      <w:r w:rsidR="00673F89" w:rsidRPr="000D3C73">
        <w:rPr>
          <w:lang w:val="it-IT"/>
        </w:rPr>
        <w:t xml:space="preserve"> </w:t>
      </w:r>
      <w:r w:rsidR="00CF1CA8" w:rsidRPr="000D3C73">
        <w:rPr>
          <w:lang w:val="it-IT"/>
        </w:rPr>
        <w:t>rispetto a</w:t>
      </w:r>
      <w:r w:rsidR="000D3C73">
        <w:rPr>
          <w:lang w:val="it-IT"/>
        </w:rPr>
        <w:t>ll’uso di</w:t>
      </w:r>
      <w:r w:rsidR="00CF1CA8" w:rsidRPr="000D3C73">
        <w:rPr>
          <w:lang w:val="it-IT"/>
        </w:rPr>
        <w:t xml:space="preserve"> -</w:t>
      </w:r>
      <w:proofErr w:type="spellStart"/>
      <w:r w:rsidR="00673F89" w:rsidRPr="000D3C73">
        <w:rPr>
          <w:i/>
          <w:iCs/>
          <w:lang w:val="it-IT"/>
        </w:rPr>
        <w:t>rr</w:t>
      </w:r>
      <w:proofErr w:type="spellEnd"/>
      <w:r w:rsidR="00CF1CA8" w:rsidRPr="000D3C73">
        <w:rPr>
          <w:lang w:val="it-IT"/>
        </w:rPr>
        <w:t xml:space="preserve">- come invece avviene in gallurese, nel còrso meridionale e in sardo (es. </w:t>
      </w:r>
      <w:proofErr w:type="spellStart"/>
      <w:r w:rsidR="00CF1CA8" w:rsidRPr="000D3C73">
        <w:rPr>
          <w:i/>
          <w:iCs/>
          <w:lang w:val="it-IT"/>
        </w:rPr>
        <w:t>córnu</w:t>
      </w:r>
      <w:proofErr w:type="spellEnd"/>
      <w:r w:rsidR="00CF1CA8" w:rsidRPr="000D3C73">
        <w:rPr>
          <w:lang w:val="it-IT"/>
        </w:rPr>
        <w:t xml:space="preserve"> ‘corno’ e </w:t>
      </w:r>
      <w:proofErr w:type="spellStart"/>
      <w:r w:rsidR="00CF1CA8" w:rsidRPr="000D3C73">
        <w:rPr>
          <w:i/>
          <w:iCs/>
          <w:lang w:val="it-IT"/>
        </w:rPr>
        <w:t>turnà</w:t>
      </w:r>
      <w:proofErr w:type="spellEnd"/>
      <w:r w:rsidR="00CF1CA8" w:rsidRPr="000D3C73">
        <w:rPr>
          <w:lang w:val="it-IT"/>
        </w:rPr>
        <w:t xml:space="preserve"> ‘tornare’ anziché </w:t>
      </w:r>
      <w:proofErr w:type="spellStart"/>
      <w:r w:rsidR="00CF1CA8" w:rsidRPr="000D3C73">
        <w:rPr>
          <w:i/>
          <w:iCs/>
          <w:lang w:val="it-IT"/>
        </w:rPr>
        <w:t>còrru</w:t>
      </w:r>
      <w:proofErr w:type="spellEnd"/>
      <w:r w:rsidR="00CF1CA8" w:rsidRPr="000D3C73">
        <w:rPr>
          <w:lang w:val="it-IT"/>
        </w:rPr>
        <w:t xml:space="preserve"> e </w:t>
      </w:r>
      <w:proofErr w:type="spellStart"/>
      <w:r w:rsidR="00CF1CA8" w:rsidRPr="000D3C73">
        <w:rPr>
          <w:i/>
          <w:iCs/>
          <w:lang w:val="it-IT"/>
        </w:rPr>
        <w:t>turrà</w:t>
      </w:r>
      <w:proofErr w:type="spellEnd"/>
      <w:r w:rsidR="00CF1CA8" w:rsidRPr="000D3C73">
        <w:rPr>
          <w:lang w:val="it-IT"/>
        </w:rPr>
        <w:t xml:space="preserve">) (Durand 2003, 140); l’uso del pronome e avverbio </w:t>
      </w:r>
      <w:r w:rsidR="00CF1CA8" w:rsidRPr="000D3C73">
        <w:rPr>
          <w:i/>
          <w:iCs/>
          <w:lang w:val="it-IT"/>
        </w:rPr>
        <w:t>ghi</w:t>
      </w:r>
      <w:r w:rsidR="00CF1CA8" w:rsidRPr="000D3C73">
        <w:rPr>
          <w:lang w:val="it-IT"/>
        </w:rPr>
        <w:t>, esempio</w:t>
      </w:r>
      <w:r w:rsidR="00CF1CA8">
        <w:rPr>
          <w:lang w:val="it-IT"/>
        </w:rPr>
        <w:t xml:space="preserve"> di ‘</w:t>
      </w:r>
      <w:proofErr w:type="spellStart"/>
      <w:r w:rsidR="00CF1CA8">
        <w:rPr>
          <w:lang w:val="it-IT"/>
        </w:rPr>
        <w:t>genovesizzazione</w:t>
      </w:r>
      <w:proofErr w:type="spellEnd"/>
      <w:r w:rsidR="00CF1CA8">
        <w:rPr>
          <w:lang w:val="it-IT"/>
        </w:rPr>
        <w:t>’ di molte parlate còrse (</w:t>
      </w:r>
      <w:r w:rsidR="00CF1CA8" w:rsidRPr="00793E7B">
        <w:rPr>
          <w:lang w:val="it-IT"/>
        </w:rPr>
        <w:t>Toso 2005</w:t>
      </w:r>
      <w:r w:rsidR="00CF1CA8">
        <w:rPr>
          <w:lang w:val="it-IT"/>
        </w:rPr>
        <w:t xml:space="preserve">); un lessico caratterizzato da elementi liguri arcaici tipici del dialetto </w:t>
      </w:r>
      <w:proofErr w:type="spellStart"/>
      <w:r w:rsidR="00CF1CA8">
        <w:rPr>
          <w:lang w:val="it-IT"/>
        </w:rPr>
        <w:t>bonifacino</w:t>
      </w:r>
      <w:proofErr w:type="spellEnd"/>
      <w:r w:rsidR="00CF1CA8">
        <w:rPr>
          <w:lang w:val="it-IT"/>
        </w:rPr>
        <w:t xml:space="preserve"> (</w:t>
      </w:r>
      <w:r w:rsidR="00CF1CA8" w:rsidRPr="00CF1CA8">
        <w:rPr>
          <w:i/>
          <w:iCs/>
          <w:lang w:val="it-IT"/>
        </w:rPr>
        <w:t>barba</w:t>
      </w:r>
      <w:r w:rsidR="00CF1CA8">
        <w:rPr>
          <w:lang w:val="it-IT"/>
        </w:rPr>
        <w:t xml:space="preserve"> ‘zio’, </w:t>
      </w:r>
      <w:proofErr w:type="spellStart"/>
      <w:r w:rsidR="00CF1CA8" w:rsidRPr="00CF1CA8">
        <w:rPr>
          <w:i/>
          <w:iCs/>
          <w:lang w:val="it-IT"/>
        </w:rPr>
        <w:t>gummiu</w:t>
      </w:r>
      <w:proofErr w:type="spellEnd"/>
      <w:r w:rsidR="00CF1CA8">
        <w:rPr>
          <w:lang w:val="it-IT"/>
        </w:rPr>
        <w:t xml:space="preserve"> ‘gomito’, ecc.) e più recenti (</w:t>
      </w:r>
      <w:r w:rsidR="000110AC" w:rsidRPr="000110AC">
        <w:rPr>
          <w:i/>
          <w:iCs/>
          <w:lang w:val="it-IT"/>
        </w:rPr>
        <w:t>piè</w:t>
      </w:r>
      <w:r w:rsidR="000110AC">
        <w:rPr>
          <w:lang w:val="it-IT"/>
        </w:rPr>
        <w:t xml:space="preserve"> ‘castagna sbucciata e lessata’, </w:t>
      </w:r>
      <w:proofErr w:type="spellStart"/>
      <w:r w:rsidR="000110AC" w:rsidRPr="000110AC">
        <w:rPr>
          <w:i/>
          <w:iCs/>
          <w:lang w:val="it-IT"/>
        </w:rPr>
        <w:t>guccéllu</w:t>
      </w:r>
      <w:proofErr w:type="spellEnd"/>
      <w:r w:rsidR="000110AC">
        <w:rPr>
          <w:lang w:val="it-IT"/>
        </w:rPr>
        <w:t xml:space="preserve"> ‘ago per la riparazione delle reti, ecc.) e galluresi (</w:t>
      </w:r>
      <w:proofErr w:type="spellStart"/>
      <w:r w:rsidR="000110AC" w:rsidRPr="000110AC">
        <w:rPr>
          <w:i/>
          <w:iCs/>
          <w:lang w:val="it-IT"/>
        </w:rPr>
        <w:t>macchinu</w:t>
      </w:r>
      <w:proofErr w:type="spellEnd"/>
      <w:r w:rsidR="000110AC">
        <w:rPr>
          <w:lang w:val="it-IT"/>
        </w:rPr>
        <w:t xml:space="preserve"> ‘pazzia’, </w:t>
      </w:r>
      <w:proofErr w:type="spellStart"/>
      <w:r w:rsidR="000110AC" w:rsidRPr="000110AC">
        <w:rPr>
          <w:i/>
          <w:iCs/>
          <w:lang w:val="it-IT"/>
        </w:rPr>
        <w:t>spirlonga</w:t>
      </w:r>
      <w:proofErr w:type="spellEnd"/>
      <w:r w:rsidR="000110AC" w:rsidRPr="000110AC">
        <w:rPr>
          <w:i/>
          <w:iCs/>
          <w:lang w:val="it-IT"/>
        </w:rPr>
        <w:t xml:space="preserve"> </w:t>
      </w:r>
      <w:r w:rsidR="000110AC">
        <w:rPr>
          <w:lang w:val="it-IT"/>
        </w:rPr>
        <w:t xml:space="preserve">‘piatto ovale da portata’, ecc.). Si registra la costante italianizzazione della parlata originaria, la cui preservazione è affidata a studi amatoriali, raccolte poetiche e alcune opere narrative e inoltre, per quanto la specificità linguistica del maddalenino rispetto alle altre parlate </w:t>
      </w:r>
      <w:proofErr w:type="spellStart"/>
      <w:r w:rsidR="000110AC">
        <w:rPr>
          <w:lang w:val="it-IT"/>
        </w:rPr>
        <w:t>sardo-còrse</w:t>
      </w:r>
      <w:proofErr w:type="spellEnd"/>
      <w:r w:rsidR="000110AC">
        <w:rPr>
          <w:lang w:val="it-IT"/>
        </w:rPr>
        <w:t xml:space="preserve"> sia riconosciuta dai parlanti, non si evidenziano effettive forme di promozione culturale o iniziative di rivendicazione, che restano limitate e </w:t>
      </w:r>
      <w:r w:rsidR="008706E4">
        <w:rPr>
          <w:lang w:val="it-IT"/>
        </w:rPr>
        <w:t xml:space="preserve">spesso legate al modello offerto dalla Corsica, a cui fa tuttavia da contraltare l’adesione alla </w:t>
      </w:r>
      <w:r w:rsidR="008706E4" w:rsidRPr="008706E4">
        <w:rPr>
          <w:i/>
          <w:iCs/>
          <w:lang w:val="it-IT"/>
        </w:rPr>
        <w:t>Consulta Intercomunale della Gallura</w:t>
      </w:r>
      <w:r w:rsidR="008706E4">
        <w:rPr>
          <w:lang w:val="it-IT"/>
        </w:rPr>
        <w:t xml:space="preserve"> nell’ottica di una maggiore integrazione </w:t>
      </w:r>
      <w:r w:rsidR="008706E4" w:rsidRPr="000D3C73">
        <w:rPr>
          <w:lang w:val="it-IT"/>
        </w:rPr>
        <w:t>con il retroterra cui la Maddalena appartiene</w:t>
      </w:r>
      <w:r w:rsidR="00397C72" w:rsidRPr="000D3C73">
        <w:rPr>
          <w:lang w:val="it-IT"/>
        </w:rPr>
        <w:t xml:space="preserve"> amministrativamente</w:t>
      </w:r>
      <w:r w:rsidR="008706E4" w:rsidRPr="000D3C73">
        <w:rPr>
          <w:lang w:val="it-IT"/>
        </w:rPr>
        <w:t xml:space="preserve"> da oltre duecentocinquanta anni (</w:t>
      </w:r>
      <w:r w:rsidR="00673F89" w:rsidRPr="000D3C73">
        <w:rPr>
          <w:lang w:val="it-IT"/>
        </w:rPr>
        <w:t xml:space="preserve">cfr. </w:t>
      </w:r>
      <w:r w:rsidR="008706E4" w:rsidRPr="000D3C73">
        <w:rPr>
          <w:lang w:val="it-IT"/>
        </w:rPr>
        <w:t>ivi, 90).</w:t>
      </w:r>
    </w:p>
    <w:p w14:paraId="2F4C8CB2" w14:textId="1148C745" w:rsidR="000E28CA" w:rsidRDefault="00397C72" w:rsidP="00EE125D">
      <w:pPr>
        <w:ind w:firstLine="284"/>
        <w:jc w:val="both"/>
        <w:rPr>
          <w:lang w:val="it-IT"/>
        </w:rPr>
      </w:pPr>
      <w:r w:rsidRPr="000D3C73">
        <w:rPr>
          <w:lang w:val="it-IT"/>
        </w:rPr>
        <w:t>L’algherese, a cui è dedicato il quarto capit</w:t>
      </w:r>
      <w:r>
        <w:rPr>
          <w:lang w:val="it-IT"/>
        </w:rPr>
        <w:t>olo, si distingue dalle altre alloglossie presentate nel volume perché, oltre a godere dei benefici riconosciuti dalle normative regionali, è sottoposto a tutela anche dalla legge 482 con parità di diritti del sardo e delle altre minoranze linguistiche italiane. La varietà catalana parlata esclusivamente ad Alghero è il frutto delle politiche di conquista in Sardegna del re Pietro IV d’Aragona detto il Cerimonioso, che nel 1354 rispose a una sollevazione della cittadina di fondazione genovese di Alghero con l’espulsione totale della popolazione autoctona ligure e sarda e una sostituzione con coloni provenienti dalla Catalogna, da Valencia, dalle Baleari e dal Rossiglione (</w:t>
      </w:r>
      <w:r w:rsidR="000D3C73">
        <w:rPr>
          <w:lang w:val="it-IT"/>
        </w:rPr>
        <w:t xml:space="preserve">cfr. </w:t>
      </w:r>
      <w:r w:rsidRPr="005E27E1">
        <w:rPr>
          <w:lang w:val="it-IT"/>
        </w:rPr>
        <w:t>Caria 2022, 9</w:t>
      </w:r>
      <w:r>
        <w:rPr>
          <w:lang w:val="it-IT"/>
        </w:rPr>
        <w:t xml:space="preserve">). </w:t>
      </w:r>
      <w:r w:rsidR="00D21BAD">
        <w:rPr>
          <w:lang w:val="it-IT"/>
        </w:rPr>
        <w:t xml:space="preserve">Il divieto assoluto di residenza per i non Catalani fu annullato solo nel 1495 con un decreto di Ferdinando il Cattolico, che manteneva però per i nuovi venuti l’obbligo di </w:t>
      </w:r>
      <w:r w:rsidR="00D21BAD" w:rsidRPr="000D3C73">
        <w:rPr>
          <w:lang w:val="it-IT"/>
        </w:rPr>
        <w:t xml:space="preserve">naturalizzazione </w:t>
      </w:r>
      <w:r w:rsidR="00853969" w:rsidRPr="000D3C73">
        <w:rPr>
          <w:lang w:val="it-IT"/>
        </w:rPr>
        <w:t xml:space="preserve">con il conseguente apprendimento della cultura e della lingua catalana praticata in città </w:t>
      </w:r>
      <w:r w:rsidR="00D21BAD" w:rsidRPr="000D3C73">
        <w:rPr>
          <w:lang w:val="it-IT"/>
        </w:rPr>
        <w:t>(</w:t>
      </w:r>
      <w:r w:rsidR="00673F89" w:rsidRPr="000D3C73">
        <w:rPr>
          <w:lang w:val="it-IT"/>
        </w:rPr>
        <w:t>cfr.</w:t>
      </w:r>
      <w:r w:rsidR="00673F89">
        <w:rPr>
          <w:lang w:val="it-IT"/>
        </w:rPr>
        <w:t xml:space="preserve"> </w:t>
      </w:r>
      <w:r w:rsidR="00D21BAD">
        <w:rPr>
          <w:lang w:val="it-IT"/>
        </w:rPr>
        <w:lastRenderedPageBreak/>
        <w:t xml:space="preserve">ivi, 97). Ne consegue che se a partire dal </w:t>
      </w:r>
      <w:r w:rsidR="00F069A8">
        <w:rPr>
          <w:lang w:val="it-IT"/>
        </w:rPr>
        <w:t xml:space="preserve">XVI secolo non si può più definire Alghero come una città a maggioranza etnica catalana, certamente la sua lingua si è mantenuta sostanzialmente dipendente dalla madrepatria storica almeno fino al passaggio alla corona sabauda, quando inizia il processo di italianizzazione rafforzato poi nella prima metà del XIX secolo con l’italiano che è adottato come lingua di comunicazione dalla borghesia e dall’aristocrazia locale, andando ad accentuare per l’algherese, già peraltro marcato da un forte influsso sardo,  la differenziazione rispetto alle varietà catalane continentali. </w:t>
      </w:r>
      <w:r w:rsidR="00C8142D">
        <w:rPr>
          <w:lang w:val="it-IT"/>
        </w:rPr>
        <w:t xml:space="preserve">Riguardo alla sua appartenenza al dominio linguistico catalano, l’algherese rientra nel blocco dialettale orientale, con tratti peculiari dovuti alla sua storia linguistica e sociolinguistica estremamente complessa. Fra questi vale la pena ricordare la coincidenza del vocalismo tonico con quello del catalano centrale e del valenciano; la pronuncia in </w:t>
      </w:r>
      <w:r w:rsidR="00C8142D" w:rsidRPr="00C8142D">
        <w:rPr>
          <w:i/>
          <w:iCs/>
          <w:lang w:val="it-IT"/>
        </w:rPr>
        <w:t>-a-</w:t>
      </w:r>
      <w:r w:rsidR="00C8142D">
        <w:rPr>
          <w:lang w:val="it-IT"/>
        </w:rPr>
        <w:t xml:space="preserve"> della vocale atona </w:t>
      </w:r>
      <w:r w:rsidR="00C8142D" w:rsidRPr="00C8142D">
        <w:rPr>
          <w:i/>
          <w:iCs/>
          <w:lang w:val="it-IT"/>
        </w:rPr>
        <w:t>e</w:t>
      </w:r>
      <w:r w:rsidR="00C8142D">
        <w:rPr>
          <w:lang w:val="it-IT"/>
        </w:rPr>
        <w:t xml:space="preserve"> di timbro indistinto, tipica del catalano orientale; la differenza di genere per alcuni sostantivi rispetto al catalano standard (come in </w:t>
      </w:r>
      <w:r w:rsidR="00C8142D" w:rsidRPr="00C8142D">
        <w:rPr>
          <w:i/>
          <w:iCs/>
          <w:lang w:val="it-IT"/>
        </w:rPr>
        <w:t>la gel</w:t>
      </w:r>
      <w:r w:rsidR="00C8142D">
        <w:rPr>
          <w:lang w:val="it-IT"/>
        </w:rPr>
        <w:t xml:space="preserve"> ‘il </w:t>
      </w:r>
      <w:proofErr w:type="spellStart"/>
      <w:r w:rsidR="00C8142D">
        <w:rPr>
          <w:lang w:val="it-IT"/>
        </w:rPr>
        <w:t>gelo’</w:t>
      </w:r>
      <w:proofErr w:type="spellEnd"/>
      <w:r w:rsidR="00C8142D">
        <w:rPr>
          <w:lang w:val="it-IT"/>
        </w:rPr>
        <w:t xml:space="preserve"> o </w:t>
      </w:r>
      <w:r w:rsidR="00C8142D" w:rsidRPr="00C8142D">
        <w:rPr>
          <w:i/>
          <w:iCs/>
          <w:lang w:val="it-IT"/>
        </w:rPr>
        <w:t xml:space="preserve">la </w:t>
      </w:r>
      <w:proofErr w:type="spellStart"/>
      <w:r w:rsidR="00C8142D" w:rsidRPr="00C8142D">
        <w:rPr>
          <w:i/>
          <w:iCs/>
          <w:lang w:val="it-IT"/>
        </w:rPr>
        <w:t>dolor</w:t>
      </w:r>
      <w:proofErr w:type="spellEnd"/>
      <w:r w:rsidR="00C8142D">
        <w:rPr>
          <w:lang w:val="it-IT"/>
        </w:rPr>
        <w:t xml:space="preserve"> ‘il dolore’ rispetto a </w:t>
      </w:r>
      <w:proofErr w:type="spellStart"/>
      <w:r w:rsidR="00C8142D" w:rsidRPr="00C8142D">
        <w:rPr>
          <w:i/>
          <w:iCs/>
          <w:lang w:val="it-IT"/>
        </w:rPr>
        <w:t>el</w:t>
      </w:r>
      <w:proofErr w:type="spellEnd"/>
      <w:r w:rsidR="00C8142D" w:rsidRPr="00C8142D">
        <w:rPr>
          <w:i/>
          <w:iCs/>
          <w:lang w:val="it-IT"/>
        </w:rPr>
        <w:t xml:space="preserve"> gel</w:t>
      </w:r>
      <w:r w:rsidR="00C8142D">
        <w:rPr>
          <w:lang w:val="it-IT"/>
        </w:rPr>
        <w:t xml:space="preserve"> e </w:t>
      </w:r>
      <w:proofErr w:type="spellStart"/>
      <w:r w:rsidR="00C8142D" w:rsidRPr="00C8142D">
        <w:rPr>
          <w:i/>
          <w:iCs/>
          <w:lang w:val="it-IT"/>
        </w:rPr>
        <w:t>el</w:t>
      </w:r>
      <w:proofErr w:type="spellEnd"/>
      <w:r w:rsidR="00C8142D" w:rsidRPr="00C8142D">
        <w:rPr>
          <w:i/>
          <w:iCs/>
          <w:lang w:val="it-IT"/>
        </w:rPr>
        <w:t xml:space="preserve"> dolor</w:t>
      </w:r>
      <w:r w:rsidR="00C8142D">
        <w:rPr>
          <w:lang w:val="it-IT"/>
        </w:rPr>
        <w:t xml:space="preserve">); l’uso di suffissi di origine italiana o sarda, oltre a quelli classici catalani, per la formazione dei diminutivi (come in </w:t>
      </w:r>
      <w:proofErr w:type="spellStart"/>
      <w:r w:rsidR="00C8142D" w:rsidRPr="008A6447">
        <w:rPr>
          <w:i/>
          <w:iCs/>
          <w:lang w:val="it-IT"/>
        </w:rPr>
        <w:t>llitutxo</w:t>
      </w:r>
      <w:proofErr w:type="spellEnd"/>
      <w:r w:rsidR="00C8142D">
        <w:rPr>
          <w:lang w:val="it-IT"/>
        </w:rPr>
        <w:t xml:space="preserve"> ‘lettino’ per influsso italiano, </w:t>
      </w:r>
      <w:proofErr w:type="spellStart"/>
      <w:r w:rsidR="00C8142D" w:rsidRPr="008A6447">
        <w:rPr>
          <w:i/>
          <w:iCs/>
          <w:lang w:val="it-IT"/>
        </w:rPr>
        <w:t>porquedu</w:t>
      </w:r>
      <w:proofErr w:type="spellEnd"/>
      <w:r w:rsidR="00C8142D">
        <w:rPr>
          <w:lang w:val="it-IT"/>
        </w:rPr>
        <w:t xml:space="preserve"> ‘porcellino’ su base sarda e </w:t>
      </w:r>
      <w:proofErr w:type="spellStart"/>
      <w:r w:rsidR="00C8142D" w:rsidRPr="008A6447">
        <w:rPr>
          <w:i/>
          <w:iCs/>
          <w:lang w:val="it-IT"/>
        </w:rPr>
        <w:t>calçonet</w:t>
      </w:r>
      <w:proofErr w:type="spellEnd"/>
      <w:r w:rsidR="00C8142D">
        <w:rPr>
          <w:lang w:val="it-IT"/>
        </w:rPr>
        <w:t xml:space="preserve"> ‘calzoncino’ su modello catalano)</w:t>
      </w:r>
      <w:r w:rsidR="008A6447">
        <w:rPr>
          <w:lang w:val="it-IT"/>
        </w:rPr>
        <w:t>; un lessico dominato dalla presenza di numerosi arcaismi ormai obsoleti in catalano standard (</w:t>
      </w:r>
      <w:proofErr w:type="spellStart"/>
      <w:r w:rsidR="008A6447" w:rsidRPr="008A6447">
        <w:rPr>
          <w:i/>
          <w:iCs/>
          <w:lang w:val="it-IT"/>
        </w:rPr>
        <w:t>llong</w:t>
      </w:r>
      <w:proofErr w:type="spellEnd"/>
      <w:r w:rsidR="008A6447">
        <w:rPr>
          <w:lang w:val="it-IT"/>
        </w:rPr>
        <w:t xml:space="preserve"> ‘lungo’ al posto di </w:t>
      </w:r>
      <w:proofErr w:type="spellStart"/>
      <w:r w:rsidR="008A6447" w:rsidRPr="008A6447">
        <w:rPr>
          <w:i/>
          <w:iCs/>
          <w:lang w:val="it-IT"/>
        </w:rPr>
        <w:t>llarg</w:t>
      </w:r>
      <w:proofErr w:type="spellEnd"/>
      <w:r w:rsidR="008A6447">
        <w:rPr>
          <w:lang w:val="it-IT"/>
        </w:rPr>
        <w:t xml:space="preserve"> e </w:t>
      </w:r>
      <w:proofErr w:type="spellStart"/>
      <w:r w:rsidR="008A6447" w:rsidRPr="008A6447">
        <w:rPr>
          <w:i/>
          <w:iCs/>
          <w:lang w:val="it-IT"/>
        </w:rPr>
        <w:t>gonella</w:t>
      </w:r>
      <w:proofErr w:type="spellEnd"/>
      <w:r w:rsidR="008A6447">
        <w:rPr>
          <w:lang w:val="it-IT"/>
        </w:rPr>
        <w:t xml:space="preserve"> ‘gonna’ invece di </w:t>
      </w:r>
      <w:proofErr w:type="spellStart"/>
      <w:r w:rsidR="008A6447" w:rsidRPr="008A6447">
        <w:rPr>
          <w:i/>
          <w:iCs/>
          <w:lang w:val="it-IT"/>
        </w:rPr>
        <w:t>faldilla</w:t>
      </w:r>
      <w:proofErr w:type="spellEnd"/>
      <w:r w:rsidR="008A6447">
        <w:rPr>
          <w:lang w:val="it-IT"/>
        </w:rPr>
        <w:t xml:space="preserve">), </w:t>
      </w:r>
      <w:r w:rsidR="00C8142D">
        <w:rPr>
          <w:lang w:val="it-IT"/>
        </w:rPr>
        <w:t xml:space="preserve"> </w:t>
      </w:r>
      <w:r w:rsidR="003C39AE">
        <w:rPr>
          <w:lang w:val="it-IT"/>
        </w:rPr>
        <w:t xml:space="preserve">una percentuale consistente di sardismi (fra cui </w:t>
      </w:r>
      <w:r w:rsidR="003C39AE" w:rsidRPr="003C39AE">
        <w:rPr>
          <w:i/>
          <w:iCs/>
          <w:lang w:val="it-IT"/>
        </w:rPr>
        <w:t>anca</w:t>
      </w:r>
      <w:r w:rsidR="003C39AE">
        <w:rPr>
          <w:lang w:val="it-IT"/>
        </w:rPr>
        <w:t xml:space="preserve"> ‘gamba’ e </w:t>
      </w:r>
      <w:proofErr w:type="spellStart"/>
      <w:r w:rsidR="003C39AE" w:rsidRPr="003C39AE">
        <w:rPr>
          <w:i/>
          <w:iCs/>
          <w:lang w:val="it-IT"/>
        </w:rPr>
        <w:t>murendu</w:t>
      </w:r>
      <w:proofErr w:type="spellEnd"/>
      <w:r w:rsidR="003C39AE">
        <w:rPr>
          <w:rStyle w:val="Funotenzeichen"/>
          <w:i/>
          <w:iCs/>
          <w:lang w:val="it-IT"/>
        </w:rPr>
        <w:footnoteReference w:id="5"/>
      </w:r>
      <w:r w:rsidR="003C39AE">
        <w:rPr>
          <w:lang w:val="it-IT"/>
        </w:rPr>
        <w:t xml:space="preserve"> ‘asino’) e diversi italianismi (come </w:t>
      </w:r>
      <w:proofErr w:type="spellStart"/>
      <w:r w:rsidR="003C39AE" w:rsidRPr="00CE235F">
        <w:rPr>
          <w:i/>
          <w:iCs/>
          <w:lang w:val="it-IT"/>
        </w:rPr>
        <w:t>sécol</w:t>
      </w:r>
      <w:proofErr w:type="spellEnd"/>
      <w:r w:rsidR="003C39AE">
        <w:rPr>
          <w:lang w:val="it-IT"/>
        </w:rPr>
        <w:t xml:space="preserve"> ‘secolo’ </w:t>
      </w:r>
      <w:r w:rsidR="00CE235F">
        <w:rPr>
          <w:lang w:val="it-IT"/>
        </w:rPr>
        <w:t xml:space="preserve">e </w:t>
      </w:r>
      <w:proofErr w:type="spellStart"/>
      <w:r w:rsidR="00CE235F" w:rsidRPr="00CE235F">
        <w:rPr>
          <w:i/>
          <w:iCs/>
          <w:lang w:val="it-IT"/>
        </w:rPr>
        <w:t>temperí</w:t>
      </w:r>
      <w:proofErr w:type="spellEnd"/>
      <w:r w:rsidR="00CE235F">
        <w:rPr>
          <w:lang w:val="it-IT"/>
        </w:rPr>
        <w:t xml:space="preserve"> ‘temperino’) oltre ad alcuni lemmi tipicamente algheresi, fra cui </w:t>
      </w:r>
      <w:proofErr w:type="spellStart"/>
      <w:r w:rsidR="00CE235F" w:rsidRPr="00CE235F">
        <w:rPr>
          <w:i/>
          <w:iCs/>
          <w:lang w:val="it-IT"/>
        </w:rPr>
        <w:t>carinyar</w:t>
      </w:r>
      <w:proofErr w:type="spellEnd"/>
      <w:r w:rsidR="00CE235F">
        <w:rPr>
          <w:lang w:val="it-IT"/>
        </w:rPr>
        <w:t xml:space="preserve"> ‘ accarezzare’.</w:t>
      </w:r>
      <w:r w:rsidR="00CE235F">
        <w:rPr>
          <w:rStyle w:val="Funotenzeichen"/>
          <w:lang w:val="it-IT"/>
        </w:rPr>
        <w:footnoteReference w:id="6"/>
      </w:r>
      <w:r w:rsidR="00CE235F">
        <w:rPr>
          <w:lang w:val="it-IT"/>
        </w:rPr>
        <w:t xml:space="preserve"> Sarebbe impossibile riassumere in poco spazio la complessa realtà sociolinguistica algherese, che ha visto fasi altalenanti di grande prestigio sociale attribuito al catalano locale a cui si sono alternati periodi di stigmatizzazione nei confronti dell’italiano. Attualmente, le diverse indagini sociolinguistiche condotte rilevano un processo di sostituzione linguistica che pare inarrestabile, </w:t>
      </w:r>
      <w:r w:rsidR="00EE125D">
        <w:rPr>
          <w:lang w:val="it-IT"/>
        </w:rPr>
        <w:t xml:space="preserve">cui si oppongono le iniziative di rivitalizzazione proposte dalle associazioni culturali e i progetti didattici per l’insegnamento del catalano di Alghero, con l’evidente difficoltà, in questo caso, di superare l’ostacolo rappresentato dall’accettazione di uno standard ortografico su modello catalano che però genera una </w:t>
      </w:r>
      <w:r w:rsidR="00EE125D" w:rsidRPr="00EE125D">
        <w:rPr>
          <w:lang w:val="it-IT"/>
        </w:rPr>
        <w:t>«</w:t>
      </w:r>
      <w:r w:rsidR="00EE125D">
        <w:rPr>
          <w:lang w:val="it-IT"/>
        </w:rPr>
        <w:t>netta spaccatura tra fautori d’un uso eclettico dello standard e indefessi detrattori della norma ufficiale, contrari a una codificazione che annulli i tratti più distintivi della parlata</w:t>
      </w:r>
      <w:r w:rsidR="00EE125D" w:rsidRPr="00EE125D">
        <w:rPr>
          <w:lang w:val="it-IT"/>
        </w:rPr>
        <w:t>»</w:t>
      </w:r>
      <w:r w:rsidR="00EE125D">
        <w:rPr>
          <w:lang w:val="it-IT"/>
        </w:rPr>
        <w:t xml:space="preserve"> (</w:t>
      </w:r>
      <w:r w:rsidR="00EE125D" w:rsidRPr="003E7E61">
        <w:rPr>
          <w:lang w:val="it-IT"/>
        </w:rPr>
        <w:t>Blasco Ferrer 2002, 67</w:t>
      </w:r>
      <w:r w:rsidR="00EE125D">
        <w:rPr>
          <w:lang w:val="it-IT"/>
        </w:rPr>
        <w:t>). L’algherese</w:t>
      </w:r>
      <w:r w:rsidR="00DE640D">
        <w:rPr>
          <w:lang w:val="it-IT"/>
        </w:rPr>
        <w:t>, che gode di una discreta presenza nelle opere di carattere letterario o paraletterario,</w:t>
      </w:r>
      <w:r w:rsidR="00EE125D">
        <w:rPr>
          <w:lang w:val="it-IT"/>
        </w:rPr>
        <w:t xml:space="preserve"> </w:t>
      </w:r>
      <w:r w:rsidR="00DE640D">
        <w:rPr>
          <w:lang w:val="it-IT"/>
        </w:rPr>
        <w:t>è usato sporadicamente</w:t>
      </w:r>
      <w:r w:rsidR="00EE125D">
        <w:rPr>
          <w:lang w:val="it-IT"/>
        </w:rPr>
        <w:t xml:space="preserve"> nei media, </w:t>
      </w:r>
      <w:r w:rsidR="00DE640D">
        <w:rPr>
          <w:lang w:val="it-IT"/>
        </w:rPr>
        <w:t xml:space="preserve">mentre mostra una forte </w:t>
      </w:r>
      <w:r w:rsidR="00DE640D" w:rsidRPr="000D3C73">
        <w:rPr>
          <w:lang w:val="it-IT"/>
        </w:rPr>
        <w:t>rappresentazione negli usi pubblici e commerciali che sembra corrispondere alla presa di coscienza da parte dei parlanti che la propria alterità culturale e linguistica può costituire un valore aggiunto anche a fini economici, usando il catalano come elemento di richiamo per visitatori stranieri o italiani (</w:t>
      </w:r>
      <w:r w:rsidR="00673F89" w:rsidRPr="000D3C73">
        <w:rPr>
          <w:lang w:val="it-IT"/>
        </w:rPr>
        <w:t xml:space="preserve">cfr. </w:t>
      </w:r>
      <w:r w:rsidR="00DE640D" w:rsidRPr="000D3C73">
        <w:rPr>
          <w:lang w:val="it-IT"/>
        </w:rPr>
        <w:t>ivi, 113-115). Il rischio è tuttavia quello che «una qualsiasi generica ‘</w:t>
      </w:r>
      <w:proofErr w:type="spellStart"/>
      <w:r w:rsidR="00DE640D" w:rsidRPr="000D3C73">
        <w:rPr>
          <w:lang w:val="it-IT"/>
        </w:rPr>
        <w:t>catalanità</w:t>
      </w:r>
      <w:proofErr w:type="spellEnd"/>
      <w:r w:rsidR="00DE640D" w:rsidRPr="000D3C73">
        <w:rPr>
          <w:lang w:val="it-IT"/>
        </w:rPr>
        <w:t>’</w:t>
      </w:r>
      <w:r w:rsidR="00DE640D" w:rsidRPr="000D3C73">
        <w:rPr>
          <w:rStyle w:val="Funotenzeichen"/>
          <w:lang w:val="it-IT"/>
        </w:rPr>
        <w:footnoteReference w:id="7"/>
      </w:r>
      <w:r w:rsidR="00DE640D" w:rsidRPr="000D3C73">
        <w:rPr>
          <w:lang w:val="it-IT"/>
        </w:rPr>
        <w:t xml:space="preserve">finisca per soddisfare a questa funzione, a prescindere dal </w:t>
      </w:r>
      <w:r w:rsidR="00443DF2" w:rsidRPr="000D3C73">
        <w:rPr>
          <w:lang w:val="it-IT"/>
        </w:rPr>
        <w:t>suo legame con l’effettivo sviluppo storico e cultural</w:t>
      </w:r>
      <w:r w:rsidR="00443DF2">
        <w:rPr>
          <w:lang w:val="it-IT"/>
        </w:rPr>
        <w:t>e della città</w:t>
      </w:r>
      <w:r w:rsidR="00443DF2" w:rsidRPr="00443DF2">
        <w:rPr>
          <w:lang w:val="it-IT"/>
        </w:rPr>
        <w:t>»</w:t>
      </w:r>
      <w:r w:rsidR="00443DF2">
        <w:rPr>
          <w:lang w:val="it-IT"/>
        </w:rPr>
        <w:t xml:space="preserve"> (ivi, 115). </w:t>
      </w:r>
    </w:p>
    <w:p w14:paraId="49624AF6" w14:textId="44363632" w:rsidR="00443DF2" w:rsidRDefault="00443DF2" w:rsidP="00EE125D">
      <w:pPr>
        <w:ind w:firstLine="284"/>
        <w:jc w:val="both"/>
        <w:rPr>
          <w:lang w:val="it-IT"/>
        </w:rPr>
      </w:pPr>
      <w:r>
        <w:rPr>
          <w:lang w:val="it-IT"/>
        </w:rPr>
        <w:t xml:space="preserve">Il </w:t>
      </w:r>
      <w:proofErr w:type="spellStart"/>
      <w:r>
        <w:rPr>
          <w:lang w:val="it-IT"/>
        </w:rPr>
        <w:t>tabarchino</w:t>
      </w:r>
      <w:proofErr w:type="spellEnd"/>
      <w:r>
        <w:rPr>
          <w:lang w:val="it-IT"/>
        </w:rPr>
        <w:t xml:space="preserve">, che costituisce l’oggetto del quinto capitolo, è una varietà ligure parlata nell’isola di San Pietro e a Calasetta sull’isola di Sant’Antioco, entrambe nella provincia di Cagliari. L’origine degli insediamenti liguri nell’arcipelago sulcitano è conseguente alla storia della piccola isola tunisina di </w:t>
      </w:r>
      <w:proofErr w:type="spellStart"/>
      <w:r>
        <w:rPr>
          <w:lang w:val="it-IT"/>
        </w:rPr>
        <w:t>Tabarca</w:t>
      </w:r>
      <w:proofErr w:type="spellEnd"/>
      <w:r w:rsidR="00A214BC">
        <w:rPr>
          <w:lang w:val="it-IT"/>
        </w:rPr>
        <w:t xml:space="preserve">, che nel corso del XVI secolo fu data in concessione alle famiglie genovesi dei Grimaldi e dei Lomellini, che divennero, questi ultimi, i principali detentori dei diritti commerciali sull’isolotto africano legati alla pesca e alla vendita del corallo. </w:t>
      </w:r>
      <w:r w:rsidR="00A214BC">
        <w:rPr>
          <w:lang w:val="it-IT"/>
        </w:rPr>
        <w:lastRenderedPageBreak/>
        <w:t xml:space="preserve">La popolazione di </w:t>
      </w:r>
      <w:proofErr w:type="spellStart"/>
      <w:r w:rsidR="00A214BC">
        <w:rPr>
          <w:lang w:val="it-IT"/>
        </w:rPr>
        <w:t>Tabarca</w:t>
      </w:r>
      <w:proofErr w:type="spellEnd"/>
      <w:r w:rsidR="00A214BC">
        <w:rPr>
          <w:lang w:val="it-IT"/>
        </w:rPr>
        <w:t xml:space="preserve"> aumentò esponenzialmente, e nel 1738 fu negoziato in accordo con Carlo Emanuele di Savoia il trasferimento di un centinaio di famiglie sull’isola di San Pietro, dove, insieme ad altri nuclei provenienti dalla Liguria, sor</w:t>
      </w:r>
      <w:r w:rsidR="009C178C">
        <w:rPr>
          <w:lang w:val="it-IT"/>
        </w:rPr>
        <w:t xml:space="preserve">se il paese di Carloforte. Nel 1741, in seguito a tensioni fra i Lomellini e il Bey di Tunisi, </w:t>
      </w:r>
      <w:proofErr w:type="spellStart"/>
      <w:r w:rsidR="009C178C">
        <w:rPr>
          <w:lang w:val="it-IT"/>
        </w:rPr>
        <w:t>Tabarca</w:t>
      </w:r>
      <w:proofErr w:type="spellEnd"/>
      <w:r w:rsidR="009C178C">
        <w:rPr>
          <w:lang w:val="it-IT"/>
        </w:rPr>
        <w:t xml:space="preserve"> fu occupata e gli abitanti deportati in schiavitù. Nel corso dei decenni successivi i rapporti con i </w:t>
      </w:r>
      <w:proofErr w:type="spellStart"/>
      <w:r w:rsidR="009C178C">
        <w:rPr>
          <w:lang w:val="it-IT"/>
        </w:rPr>
        <w:t>tabarchini</w:t>
      </w:r>
      <w:proofErr w:type="spellEnd"/>
      <w:r w:rsidR="009C178C">
        <w:rPr>
          <w:lang w:val="it-IT"/>
        </w:rPr>
        <w:t xml:space="preserve"> emigrati in Sardegna rimasero saldi, e Carloforte e Calasetta crebbero economicamente e demograficamente grazie allo sfruttamento del corallo, alla pesca del tonno e alla coltivazione delle saline. Tali attività subirono un arresto nel corso del XX secolo, e le due cittadine dovettero riconvertire la propria economia in senso turistico-balneare (ivi, 121-127). Il </w:t>
      </w:r>
      <w:proofErr w:type="spellStart"/>
      <w:r w:rsidR="009C178C">
        <w:rPr>
          <w:lang w:val="it-IT"/>
        </w:rPr>
        <w:t>tabarchino</w:t>
      </w:r>
      <w:proofErr w:type="spellEnd"/>
      <w:r w:rsidR="009C178C">
        <w:rPr>
          <w:lang w:val="it-IT"/>
        </w:rPr>
        <w:t xml:space="preserve">, </w:t>
      </w:r>
      <w:r w:rsidR="00FB3CC5">
        <w:rPr>
          <w:lang w:val="it-IT"/>
        </w:rPr>
        <w:t>che costituisce un forte elemento identitario per i suoi parlanti e che pertanto deve essere appreso da chiunque, proveniente da fuori, voglia pienamente integrarsi con essi, è caratterizzato da un costante dinamismo in diacronia. Fra i tratti linguistici principali si segnalano</w:t>
      </w:r>
      <w:r w:rsidR="009F1494">
        <w:rPr>
          <w:lang w:val="it-IT"/>
        </w:rPr>
        <w:t>, per quanto riguarda le caratteristiche ‘rivierasche’</w:t>
      </w:r>
      <w:r w:rsidR="000D1075">
        <w:rPr>
          <w:lang w:val="it-IT"/>
        </w:rPr>
        <w:t xml:space="preserve"> </w:t>
      </w:r>
      <w:r w:rsidR="009F1494">
        <w:rPr>
          <w:lang w:val="it-IT"/>
        </w:rPr>
        <w:t>(</w:t>
      </w:r>
      <w:r w:rsidR="009F1494" w:rsidRPr="0038373C">
        <w:rPr>
          <w:lang w:val="it-IT"/>
        </w:rPr>
        <w:t>Toso 2004, 158-175</w:t>
      </w:r>
      <w:r w:rsidR="009F1494">
        <w:rPr>
          <w:lang w:val="it-IT"/>
        </w:rPr>
        <w:t>)</w:t>
      </w:r>
      <w:r w:rsidR="000D1075">
        <w:rPr>
          <w:lang w:val="it-IT"/>
        </w:rPr>
        <w:t>,</w:t>
      </w:r>
      <w:r w:rsidR="00FB3CC5">
        <w:rPr>
          <w:lang w:val="it-IT"/>
        </w:rPr>
        <w:t xml:space="preserve"> l’apertura di </w:t>
      </w:r>
      <w:r w:rsidR="00FB3CC5" w:rsidRPr="00FB3CC5">
        <w:rPr>
          <w:i/>
          <w:iCs/>
          <w:lang w:val="it-IT"/>
        </w:rPr>
        <w:t>e-</w:t>
      </w:r>
      <w:r w:rsidR="00FB3CC5">
        <w:rPr>
          <w:lang w:val="it-IT"/>
        </w:rPr>
        <w:t xml:space="preserve"> davanti a una consonante nasale (come in </w:t>
      </w:r>
      <w:proofErr w:type="spellStart"/>
      <w:r w:rsidR="00FB3CC5" w:rsidRPr="00FB3CC5">
        <w:rPr>
          <w:i/>
          <w:iCs/>
          <w:lang w:val="it-IT"/>
        </w:rPr>
        <w:t>bèn</w:t>
      </w:r>
      <w:proofErr w:type="spellEnd"/>
      <w:r w:rsidR="00FB3CC5">
        <w:rPr>
          <w:lang w:val="it-IT"/>
        </w:rPr>
        <w:t xml:space="preserve"> ‘bene’ e </w:t>
      </w:r>
      <w:proofErr w:type="spellStart"/>
      <w:r w:rsidR="00FB3CC5" w:rsidRPr="00FB3CC5">
        <w:rPr>
          <w:i/>
          <w:iCs/>
          <w:lang w:val="it-IT"/>
        </w:rPr>
        <w:t>lèngua</w:t>
      </w:r>
      <w:proofErr w:type="spellEnd"/>
      <w:r w:rsidR="00FB3CC5">
        <w:rPr>
          <w:lang w:val="it-IT"/>
        </w:rPr>
        <w:t xml:space="preserve"> ‘lingua’)</w:t>
      </w:r>
      <w:r w:rsidR="009F1494">
        <w:rPr>
          <w:lang w:val="it-IT"/>
        </w:rPr>
        <w:t xml:space="preserve"> e</w:t>
      </w:r>
      <w:r w:rsidR="00FB3CC5">
        <w:rPr>
          <w:lang w:val="it-IT"/>
        </w:rPr>
        <w:t xml:space="preserve"> l’uscita in </w:t>
      </w:r>
      <w:r w:rsidR="00FB3CC5" w:rsidRPr="00FB3CC5">
        <w:rPr>
          <w:i/>
          <w:iCs/>
          <w:lang w:val="it-IT"/>
        </w:rPr>
        <w:t>-e</w:t>
      </w:r>
      <w:r w:rsidR="00FB3CC5">
        <w:rPr>
          <w:i/>
          <w:iCs/>
          <w:lang w:val="it-IT"/>
        </w:rPr>
        <w:t xml:space="preserve"> </w:t>
      </w:r>
      <w:r w:rsidR="009F1494">
        <w:rPr>
          <w:lang w:val="it-IT"/>
        </w:rPr>
        <w:t>per la terza persona del presente indicativo dei verbi in -</w:t>
      </w:r>
      <w:r w:rsidR="009F1494" w:rsidRPr="002C1016">
        <w:rPr>
          <w:i/>
          <w:iCs/>
          <w:lang w:val="it-IT"/>
        </w:rPr>
        <w:t>are</w:t>
      </w:r>
      <w:r w:rsidR="000D1075">
        <w:rPr>
          <w:i/>
          <w:iCs/>
          <w:lang w:val="it-IT"/>
        </w:rPr>
        <w:t xml:space="preserve"> </w:t>
      </w:r>
      <w:r w:rsidR="000D1075">
        <w:rPr>
          <w:lang w:val="it-IT"/>
        </w:rPr>
        <w:t xml:space="preserve">(ad es. </w:t>
      </w:r>
      <w:r w:rsidR="000D1075" w:rsidRPr="000D1075">
        <w:rPr>
          <w:i/>
          <w:iCs/>
          <w:lang w:val="it-IT"/>
        </w:rPr>
        <w:t xml:space="preserve">u </w:t>
      </w:r>
      <w:proofErr w:type="spellStart"/>
      <w:r w:rsidR="000D1075" w:rsidRPr="000D1075">
        <w:rPr>
          <w:i/>
          <w:iCs/>
          <w:lang w:val="it-IT"/>
        </w:rPr>
        <w:t>cante</w:t>
      </w:r>
      <w:proofErr w:type="spellEnd"/>
      <w:r w:rsidR="000D1075">
        <w:rPr>
          <w:lang w:val="it-IT"/>
        </w:rPr>
        <w:t xml:space="preserve"> ‘canta’); per gli aspetti conservativi si ricordano il prevalere del verbo </w:t>
      </w:r>
      <w:r w:rsidR="000D1075" w:rsidRPr="000D1075">
        <w:rPr>
          <w:i/>
          <w:iCs/>
          <w:lang w:val="it-IT"/>
        </w:rPr>
        <w:t>turnò</w:t>
      </w:r>
      <w:r w:rsidR="000D1075">
        <w:rPr>
          <w:i/>
          <w:iCs/>
          <w:lang w:val="it-IT"/>
        </w:rPr>
        <w:t xml:space="preserve"> </w:t>
      </w:r>
      <w:r w:rsidR="000D1075">
        <w:rPr>
          <w:lang w:val="it-IT"/>
        </w:rPr>
        <w:t>‘tornare’</w:t>
      </w:r>
      <w:r w:rsidR="000D1075">
        <w:rPr>
          <w:i/>
          <w:iCs/>
          <w:lang w:val="it-IT"/>
        </w:rPr>
        <w:t xml:space="preserve"> </w:t>
      </w:r>
      <w:r w:rsidR="000D1075">
        <w:rPr>
          <w:lang w:val="it-IT"/>
        </w:rPr>
        <w:t xml:space="preserve">rispetto all’avverbio </w:t>
      </w:r>
      <w:r w:rsidR="000D1075" w:rsidRPr="000D1075">
        <w:rPr>
          <w:i/>
          <w:iCs/>
          <w:lang w:val="it-IT"/>
        </w:rPr>
        <w:t>turna</w:t>
      </w:r>
      <w:r w:rsidR="000D1075">
        <w:rPr>
          <w:lang w:val="it-IT"/>
        </w:rPr>
        <w:t xml:space="preserve"> ‘di nuovo’, comunque presente (ad es. prevale la forma </w:t>
      </w:r>
      <w:r w:rsidR="000D1075" w:rsidRPr="000D1075">
        <w:rPr>
          <w:i/>
          <w:iCs/>
          <w:lang w:val="it-IT"/>
        </w:rPr>
        <w:t xml:space="preserve">turnò a </w:t>
      </w:r>
      <w:proofErr w:type="spellStart"/>
      <w:r w:rsidR="000D1075" w:rsidRPr="000D1075">
        <w:rPr>
          <w:i/>
          <w:iCs/>
          <w:lang w:val="it-IT"/>
        </w:rPr>
        <w:t>cantà</w:t>
      </w:r>
      <w:proofErr w:type="spellEnd"/>
      <w:r w:rsidR="000D1075">
        <w:rPr>
          <w:lang w:val="it-IT"/>
        </w:rPr>
        <w:t xml:space="preserve"> rispetto a </w:t>
      </w:r>
      <w:proofErr w:type="spellStart"/>
      <w:r w:rsidR="000D1075" w:rsidRPr="000D1075">
        <w:rPr>
          <w:i/>
          <w:iCs/>
          <w:lang w:val="it-IT"/>
        </w:rPr>
        <w:t>cantà</w:t>
      </w:r>
      <w:proofErr w:type="spellEnd"/>
      <w:r w:rsidR="000D1075" w:rsidRPr="000D1075">
        <w:rPr>
          <w:i/>
          <w:iCs/>
          <w:lang w:val="it-IT"/>
        </w:rPr>
        <w:t xml:space="preserve"> turna</w:t>
      </w:r>
      <w:r w:rsidR="000D1075">
        <w:rPr>
          <w:lang w:val="it-IT"/>
        </w:rPr>
        <w:t xml:space="preserve">, ‘cantare di nuovo’) mentre la totale caduta  di -r- intervocalica (come in </w:t>
      </w:r>
      <w:proofErr w:type="spellStart"/>
      <w:r w:rsidR="000D1075" w:rsidRPr="000D1075">
        <w:rPr>
          <w:i/>
          <w:iCs/>
          <w:lang w:val="it-IT"/>
        </w:rPr>
        <w:t>pàula</w:t>
      </w:r>
      <w:proofErr w:type="spellEnd"/>
      <w:r w:rsidR="000D1075">
        <w:rPr>
          <w:lang w:val="it-IT"/>
        </w:rPr>
        <w:t xml:space="preserve"> ‘parola’ e </w:t>
      </w:r>
      <w:r w:rsidR="000D1075" w:rsidRPr="000D1075">
        <w:rPr>
          <w:i/>
          <w:iCs/>
          <w:lang w:val="it-IT"/>
        </w:rPr>
        <w:t>mainò</w:t>
      </w:r>
      <w:r w:rsidR="000D1075">
        <w:rPr>
          <w:lang w:val="it-IT"/>
        </w:rPr>
        <w:t xml:space="preserve"> ‘marinaio’) e la chiusura della </w:t>
      </w:r>
      <w:r w:rsidR="000D1075" w:rsidRPr="000D1075">
        <w:rPr>
          <w:i/>
          <w:iCs/>
          <w:lang w:val="it-IT"/>
        </w:rPr>
        <w:t>è</w:t>
      </w:r>
      <w:r w:rsidR="000D1075">
        <w:rPr>
          <w:lang w:val="it-IT"/>
        </w:rPr>
        <w:t xml:space="preserve"> originariamente aperta con esito in </w:t>
      </w:r>
      <w:r w:rsidR="000D1075" w:rsidRPr="000D1075">
        <w:rPr>
          <w:i/>
          <w:iCs/>
          <w:lang w:val="it-IT"/>
        </w:rPr>
        <w:t>è</w:t>
      </w:r>
      <w:r w:rsidR="000D1075">
        <w:rPr>
          <w:lang w:val="it-IT"/>
        </w:rPr>
        <w:t xml:space="preserve"> (come in </w:t>
      </w:r>
      <w:proofErr w:type="spellStart"/>
      <w:r w:rsidR="00BC6CEB" w:rsidRPr="00BC6CEB">
        <w:rPr>
          <w:i/>
          <w:iCs/>
          <w:lang w:val="it-IT"/>
        </w:rPr>
        <w:t>léttu</w:t>
      </w:r>
      <w:proofErr w:type="spellEnd"/>
      <w:r w:rsidR="00BC6CEB">
        <w:rPr>
          <w:lang w:val="it-IT"/>
        </w:rPr>
        <w:t xml:space="preserve"> ‘letto’ e </w:t>
      </w:r>
      <w:proofErr w:type="spellStart"/>
      <w:r w:rsidR="00BC6CEB" w:rsidRPr="00BC6CEB">
        <w:rPr>
          <w:i/>
          <w:iCs/>
          <w:lang w:val="it-IT"/>
        </w:rPr>
        <w:t>tésta</w:t>
      </w:r>
      <w:proofErr w:type="spellEnd"/>
      <w:r w:rsidR="00BC6CEB">
        <w:rPr>
          <w:lang w:val="it-IT"/>
        </w:rPr>
        <w:t xml:space="preserve"> ‘testa’) testimoniano la presenza in </w:t>
      </w:r>
      <w:proofErr w:type="spellStart"/>
      <w:r w:rsidR="00BC6CEB">
        <w:rPr>
          <w:lang w:val="it-IT"/>
        </w:rPr>
        <w:t>tabarchino</w:t>
      </w:r>
      <w:proofErr w:type="spellEnd"/>
      <w:r w:rsidR="00BC6CEB">
        <w:rPr>
          <w:lang w:val="it-IT"/>
        </w:rPr>
        <w:t xml:space="preserve"> delle innovazioni avvenute nel genovese moderno a partire dal Cinquecento (</w:t>
      </w:r>
      <w:r w:rsidR="00BC6CEB" w:rsidRPr="0038373C">
        <w:rPr>
          <w:lang w:val="it-IT"/>
        </w:rPr>
        <w:t>Toso 2004, 175-186</w:t>
      </w:r>
      <w:r w:rsidR="00BC6CEB">
        <w:rPr>
          <w:lang w:val="it-IT"/>
        </w:rPr>
        <w:t xml:space="preserve">). L’interferenza del sardo è minima e limitata ad alcuni fenomeni prosodici, ed è percepibile maggiormente nella varietà calasettana per quanto riguarda gli apporti lessicali dal retroterra campidanese. Sebbene il </w:t>
      </w:r>
      <w:proofErr w:type="spellStart"/>
      <w:r w:rsidR="00BC6CEB">
        <w:rPr>
          <w:lang w:val="it-IT"/>
        </w:rPr>
        <w:t>tabarchino</w:t>
      </w:r>
      <w:proofErr w:type="spellEnd"/>
      <w:r w:rsidR="00BC6CEB">
        <w:rPr>
          <w:lang w:val="it-IT"/>
        </w:rPr>
        <w:t xml:space="preserve"> sia tutelato solo a livello regionale, è l’alloglossia sarda maggiormente vitale ed è parlato da quasi l’89% della popolazione </w:t>
      </w:r>
      <w:proofErr w:type="spellStart"/>
      <w:r w:rsidR="00BC6CEB">
        <w:rPr>
          <w:lang w:val="it-IT"/>
        </w:rPr>
        <w:t>carlofortina</w:t>
      </w:r>
      <w:proofErr w:type="spellEnd"/>
      <w:r w:rsidR="00BC6CEB">
        <w:rPr>
          <w:lang w:val="it-IT"/>
        </w:rPr>
        <w:t xml:space="preserve"> (il dato è all’indagine di Oppo 2006, che si è appunto concentrata nel fotografare esclusivamente la realtà sociolinguistica di Carloforte). In merito all’utilizzo pubblico, la varietà ligure </w:t>
      </w:r>
      <w:proofErr w:type="spellStart"/>
      <w:r w:rsidR="00BC6CEB">
        <w:rPr>
          <w:lang w:val="it-IT"/>
        </w:rPr>
        <w:t>tabarchina</w:t>
      </w:r>
      <w:proofErr w:type="spellEnd"/>
      <w:r w:rsidR="00BC6CEB">
        <w:rPr>
          <w:lang w:val="it-IT"/>
        </w:rPr>
        <w:t xml:space="preserve"> è usata soprattutto in ambito poetico e nelle canzoni d’autore (in misura minore nella prosa</w:t>
      </w:r>
      <w:r w:rsidR="007A7EAF">
        <w:rPr>
          <w:lang w:val="it-IT"/>
        </w:rPr>
        <w:t xml:space="preserve">) e nella produzione di pubblicazioni scientifiche come raccolte lessicali e grammatiche, che nel rinnovato interesse da parte dei linguisti verso la parlata tradizionale, hanno dato lo slancio anche a numerosi progetti didattici per la diffusione e l’insegnamento del </w:t>
      </w:r>
      <w:proofErr w:type="spellStart"/>
      <w:r w:rsidR="007A7EAF">
        <w:rPr>
          <w:lang w:val="it-IT"/>
        </w:rPr>
        <w:t>tabarchino</w:t>
      </w:r>
      <w:proofErr w:type="spellEnd"/>
      <w:r w:rsidR="007A7EAF">
        <w:rPr>
          <w:lang w:val="it-IT"/>
        </w:rPr>
        <w:t>.</w:t>
      </w:r>
      <w:r w:rsidR="004B64EE">
        <w:rPr>
          <w:lang w:val="it-IT"/>
        </w:rPr>
        <w:t xml:space="preserve"> </w:t>
      </w:r>
    </w:p>
    <w:p w14:paraId="4950FEEF" w14:textId="00AC19AC" w:rsidR="003916E1" w:rsidRDefault="002B67BD" w:rsidP="003916E1">
      <w:pPr>
        <w:ind w:firstLine="284"/>
        <w:jc w:val="both"/>
        <w:rPr>
          <w:lang w:val="it-IT"/>
        </w:rPr>
      </w:pPr>
      <w:r>
        <w:rPr>
          <w:lang w:val="it-IT"/>
        </w:rPr>
        <w:t>Il volume si chiude con le due appendici, dedicate rispettivamente agli insediamenti veneti di Fertilia</w:t>
      </w:r>
      <w:r w:rsidR="00EC0F5E">
        <w:rPr>
          <w:lang w:val="it-IT"/>
        </w:rPr>
        <w:t>, Maristella</w:t>
      </w:r>
      <w:r>
        <w:rPr>
          <w:lang w:val="it-IT"/>
        </w:rPr>
        <w:t xml:space="preserve"> e Arborea</w:t>
      </w:r>
      <w:r w:rsidR="00EC70D1">
        <w:rPr>
          <w:lang w:val="it-IT"/>
        </w:rPr>
        <w:t>, che per il loro carattere recente sono stati solo sporadicamente oggetto di interesse die linguisti (ivi, 155)</w:t>
      </w:r>
      <w:r>
        <w:rPr>
          <w:lang w:val="it-IT"/>
        </w:rPr>
        <w:t xml:space="preserve"> e alla varietà detta </w:t>
      </w:r>
      <w:r w:rsidRPr="002B67BD">
        <w:rPr>
          <w:i/>
          <w:iCs/>
          <w:lang w:val="it-IT"/>
        </w:rPr>
        <w:t>s’</w:t>
      </w:r>
      <w:proofErr w:type="spellStart"/>
      <w:r w:rsidRPr="002B67BD">
        <w:rPr>
          <w:i/>
          <w:iCs/>
          <w:lang w:val="it-IT"/>
        </w:rPr>
        <w:t>arromanisca</w:t>
      </w:r>
      <w:proofErr w:type="spellEnd"/>
      <w:r>
        <w:rPr>
          <w:lang w:val="it-IT"/>
        </w:rPr>
        <w:t xml:space="preserve">. Arborea, fondata nel 1928 con il nome di Villaggio Mussolini e successivamente ribattezzata </w:t>
      </w:r>
      <w:proofErr w:type="spellStart"/>
      <w:r>
        <w:rPr>
          <w:lang w:val="it-IT"/>
        </w:rPr>
        <w:t>Mussolinia</w:t>
      </w:r>
      <w:proofErr w:type="spellEnd"/>
      <w:r w:rsidR="00001058">
        <w:rPr>
          <w:lang w:val="it-IT"/>
        </w:rPr>
        <w:t xml:space="preserve"> in provincia di Oristano</w:t>
      </w:r>
      <w:r>
        <w:rPr>
          <w:lang w:val="it-IT"/>
        </w:rPr>
        <w:t xml:space="preserve">, </w:t>
      </w:r>
      <w:r w:rsidR="003559D8">
        <w:rPr>
          <w:lang w:val="it-IT"/>
        </w:rPr>
        <w:t xml:space="preserve">nacque dalla volontà di trasferire in un’area estremamente rurale modelli di sfruttamento agricolo ritenuti virtuosi, incentivando il trasferimento di </w:t>
      </w:r>
      <w:r w:rsidR="003559D8" w:rsidRPr="000D3C73">
        <w:rPr>
          <w:lang w:val="it-IT"/>
        </w:rPr>
        <w:t xml:space="preserve">nuclei famigliari provenienti da tutte le provincie venete e, in misura minore, dal Friuli </w:t>
      </w:r>
      <w:proofErr w:type="spellStart"/>
      <w:r w:rsidR="003559D8" w:rsidRPr="000D3C73">
        <w:rPr>
          <w:lang w:val="it-IT"/>
        </w:rPr>
        <w:t>venetofono</w:t>
      </w:r>
      <w:proofErr w:type="spellEnd"/>
      <w:r w:rsidR="003559D8" w:rsidRPr="000D3C73">
        <w:rPr>
          <w:lang w:val="it-IT"/>
        </w:rPr>
        <w:t xml:space="preserve"> e altre regioni del Nord Italia. Tuttavia, se nel 1930 la componente veneta degli abitanti di Arborea ammontava al 67,8%, nel 1985 questi erano ridotti ad appena il 44,5% (</w:t>
      </w:r>
      <w:r w:rsidR="00E80873" w:rsidRPr="000D3C73">
        <w:rPr>
          <w:lang w:val="it-IT"/>
        </w:rPr>
        <w:t xml:space="preserve">cfr. </w:t>
      </w:r>
      <w:r w:rsidR="003559D8" w:rsidRPr="000D3C73">
        <w:rPr>
          <w:lang w:val="it-IT"/>
        </w:rPr>
        <w:t xml:space="preserve">Mura 1986, 114-115). Dal punto di vista linguistico, se nei primi anni Ottanta del XX secolo la </w:t>
      </w:r>
      <w:proofErr w:type="spellStart"/>
      <w:r w:rsidR="003559D8" w:rsidRPr="000D3C73">
        <w:rPr>
          <w:lang w:val="it-IT"/>
        </w:rPr>
        <w:t>venetofonia</w:t>
      </w:r>
      <w:proofErr w:type="spellEnd"/>
      <w:r w:rsidR="003559D8" w:rsidRPr="000D3C73">
        <w:rPr>
          <w:lang w:val="it-IT"/>
        </w:rPr>
        <w:t xml:space="preserve"> era ancora</w:t>
      </w:r>
      <w:r w:rsidR="003559D8">
        <w:rPr>
          <w:lang w:val="it-IT"/>
        </w:rPr>
        <w:t xml:space="preserve"> radicata fra i veneti di prima generazione, le seconde generazioni usavano solo sporadicamente il veneto, mentre mostravano un’ottima competenza in italiano e, a livello passivo, spesso anche del sardo. Tale abbandono del dialetto veneto è ancora più evidente al giorno d’oggi, fermo restando che il sardo campidanese non si è ancora sovrapposto totalmente</w:t>
      </w:r>
      <w:r w:rsidR="00001058">
        <w:rPr>
          <w:lang w:val="it-IT"/>
        </w:rPr>
        <w:t xml:space="preserve"> mentre invece il codice comunemente utilizzato è un italiano fortemente marcato in senso regionale con tratti prosodici diversi a seconda dell’origine della famiglia di provenienza dei parlanti. </w:t>
      </w:r>
      <w:r w:rsidR="003916E1">
        <w:rPr>
          <w:lang w:val="it-IT"/>
        </w:rPr>
        <w:t xml:space="preserve">Sicuramente diverso è invece il caso di Fertilia, frazione </w:t>
      </w:r>
      <w:r w:rsidR="003916E1">
        <w:rPr>
          <w:lang w:val="it-IT"/>
        </w:rPr>
        <w:lastRenderedPageBreak/>
        <w:t xml:space="preserve">di Alghero, sorta nel 1936 con l’intento di essere un borgo abitato da famiglie ferraresi per la coltivazione dei terreni che rientravano nella bonifica della Nurra. L’afflusso di coloni emiliani fu tuttavia interrotto con lo scoppio del secondo conflitto mondiale, e nel 1947 il nucleo abitato, di cui molte costruzioni erano ancora incomplete, fu destinato ad accogliere circa un migliaio di profughi giuliano-dalmati che sfuggivano alla repressione del regime titino. Giunti a Fertilia, gli immigrati si dedicarono all’agricoltura, ricreando in Sardegna una sorta di piccola patria perduta, come testimonia la toponomastica ricca di rimandi ai comuni dalmati e istriani abbandonati </w:t>
      </w:r>
      <w:proofErr w:type="spellStart"/>
      <w:r w:rsidR="003916E1" w:rsidRPr="003916E1">
        <w:rPr>
          <w:i/>
          <w:iCs/>
          <w:lang w:val="it-IT"/>
        </w:rPr>
        <w:t>ob</w:t>
      </w:r>
      <w:proofErr w:type="spellEnd"/>
      <w:r w:rsidR="003916E1" w:rsidRPr="003916E1">
        <w:rPr>
          <w:i/>
          <w:iCs/>
          <w:lang w:val="it-IT"/>
        </w:rPr>
        <w:t xml:space="preserve"> torto collo</w:t>
      </w:r>
      <w:r w:rsidR="003916E1">
        <w:rPr>
          <w:lang w:val="it-IT"/>
        </w:rPr>
        <w:t xml:space="preserve">, la chiesa parrocchiale intitolata a San Marco e l’erezione nella piazza principale della colonna su cui svetta un leone alato. Sebbene l’integrazione nel contesto sardo, e più nello specifico, in quello algherese, avvenne con maggiore difficoltà rispetto ad Arborea, </w:t>
      </w:r>
      <w:r w:rsidR="00142039">
        <w:rPr>
          <w:lang w:val="it-IT"/>
        </w:rPr>
        <w:t xml:space="preserve">i coloni istriani e dalmati non hanno mai cessato di riconoscere un alto prestigio alla loro parlata, trasmettendola anche alle generazioni successive, garantendone un’alta tenuta almeno fino agli anni Settanta, cui fa riferimento la ricerca di </w:t>
      </w:r>
      <w:proofErr w:type="spellStart"/>
      <w:r w:rsidR="00142039" w:rsidRPr="00EC0F5E">
        <w:rPr>
          <w:lang w:val="it-IT"/>
        </w:rPr>
        <w:t>Pobega</w:t>
      </w:r>
      <w:proofErr w:type="spellEnd"/>
      <w:r w:rsidR="00142039" w:rsidRPr="00EC0F5E">
        <w:rPr>
          <w:lang w:val="it-IT"/>
        </w:rPr>
        <w:t xml:space="preserve"> 1972-1973</w:t>
      </w:r>
      <w:r w:rsidR="00142039">
        <w:rPr>
          <w:lang w:val="it-IT"/>
        </w:rPr>
        <w:t xml:space="preserve">, mentre allo stato attuale risulta difficile cosa </w:t>
      </w:r>
      <w:r w:rsidR="00142039" w:rsidRPr="000D3C73">
        <w:rPr>
          <w:lang w:val="it-IT"/>
        </w:rPr>
        <w:t xml:space="preserve">effettivamente resti della situazione iniziale, con la possibilità, asserisce Fiorenzo Toso, che soprattutto nella </w:t>
      </w:r>
      <w:proofErr w:type="spellStart"/>
      <w:r w:rsidR="00142039" w:rsidRPr="000D3C73">
        <w:rPr>
          <w:lang w:val="it-IT"/>
        </w:rPr>
        <w:t>subfrazione</w:t>
      </w:r>
      <w:proofErr w:type="spellEnd"/>
      <w:r w:rsidR="00142039" w:rsidRPr="000D3C73">
        <w:rPr>
          <w:lang w:val="it-IT"/>
        </w:rPr>
        <w:t xml:space="preserve"> di Maristella, dove la componente sarda originaria era minima (</w:t>
      </w:r>
      <w:r w:rsidR="00E80873" w:rsidRPr="000D3C73">
        <w:rPr>
          <w:lang w:val="it-IT"/>
        </w:rPr>
        <w:t xml:space="preserve">cfr. </w:t>
      </w:r>
      <w:proofErr w:type="spellStart"/>
      <w:r w:rsidR="00142039" w:rsidRPr="000D3C73">
        <w:rPr>
          <w:lang w:val="it-IT"/>
        </w:rPr>
        <w:t>Pobega</w:t>
      </w:r>
      <w:proofErr w:type="spellEnd"/>
      <w:r w:rsidR="00142039" w:rsidRPr="000D3C73">
        <w:rPr>
          <w:lang w:val="it-IT"/>
        </w:rPr>
        <w:t xml:space="preserve"> 1972-1973, 18-19) si sia sviluppata come </w:t>
      </w:r>
      <w:proofErr w:type="spellStart"/>
      <w:r w:rsidR="00142039" w:rsidRPr="000D3C73">
        <w:rPr>
          <w:lang w:val="it-IT"/>
        </w:rPr>
        <w:t>koiné</w:t>
      </w:r>
      <w:proofErr w:type="spellEnd"/>
      <w:r w:rsidR="00142039" w:rsidRPr="000D3C73">
        <w:rPr>
          <w:lang w:val="it-IT"/>
        </w:rPr>
        <w:t xml:space="preserve"> «un italiano locale fortemente interferito</w:t>
      </w:r>
      <w:r w:rsidR="00142039">
        <w:rPr>
          <w:lang w:val="it-IT"/>
        </w:rPr>
        <w:t xml:space="preserve"> col tipo veneto e variamente aperto all’influsso del sardo, che rappresenterebbe in ogni caso il risultato </w:t>
      </w:r>
      <w:r w:rsidR="00EC70D1">
        <w:rPr>
          <w:lang w:val="it-IT"/>
        </w:rPr>
        <w:t>interessante di un trapianto linguistico avvenuto ormai più di sessant’anni orsono in condizioni storiche e sociali del tutto insolite</w:t>
      </w:r>
      <w:r w:rsidR="00EC70D1" w:rsidRPr="00EC70D1">
        <w:rPr>
          <w:lang w:val="it-IT"/>
        </w:rPr>
        <w:t>»</w:t>
      </w:r>
      <w:r w:rsidR="00EC70D1">
        <w:rPr>
          <w:lang w:val="it-IT"/>
        </w:rPr>
        <w:t xml:space="preserve"> (ivi, 155).</w:t>
      </w:r>
    </w:p>
    <w:p w14:paraId="2380BC8E" w14:textId="77777777" w:rsidR="0050132C" w:rsidRDefault="00EC70D1" w:rsidP="003916E1">
      <w:pPr>
        <w:ind w:firstLine="284"/>
        <w:jc w:val="both"/>
        <w:rPr>
          <w:lang w:val="it-IT"/>
        </w:rPr>
      </w:pPr>
      <w:r w:rsidRPr="001C108C">
        <w:rPr>
          <w:i/>
          <w:iCs/>
          <w:lang w:val="it-IT"/>
        </w:rPr>
        <w:t>S’</w:t>
      </w:r>
      <w:proofErr w:type="spellStart"/>
      <w:r w:rsidRPr="001C108C">
        <w:rPr>
          <w:i/>
          <w:iCs/>
          <w:lang w:val="it-IT"/>
        </w:rPr>
        <w:t>arromanisca</w:t>
      </w:r>
      <w:proofErr w:type="spellEnd"/>
      <w:r>
        <w:rPr>
          <w:lang w:val="it-IT"/>
        </w:rPr>
        <w:t xml:space="preserve"> non può essere considerato un idioma </w:t>
      </w:r>
      <w:proofErr w:type="spellStart"/>
      <w:r w:rsidRPr="00EC70D1">
        <w:rPr>
          <w:i/>
          <w:iCs/>
          <w:lang w:val="it-IT"/>
        </w:rPr>
        <w:t>stricto</w:t>
      </w:r>
      <w:proofErr w:type="spellEnd"/>
      <w:r w:rsidRPr="00EC70D1">
        <w:rPr>
          <w:i/>
          <w:iCs/>
          <w:lang w:val="it-IT"/>
        </w:rPr>
        <w:t xml:space="preserve"> </w:t>
      </w:r>
      <w:proofErr w:type="spellStart"/>
      <w:r w:rsidRPr="00EC70D1">
        <w:rPr>
          <w:i/>
          <w:iCs/>
          <w:lang w:val="it-IT"/>
        </w:rPr>
        <w:t>sensu</w:t>
      </w:r>
      <w:proofErr w:type="spellEnd"/>
      <w:r>
        <w:rPr>
          <w:lang w:val="it-IT"/>
        </w:rPr>
        <w:t>, in quanto costituisce il gergo, composto da alcune centinaia di termini, dei venditori ambulanti di rame del comune di Isili, in provincia di Cagliari, il cui dialetto è comunque campidanese.</w:t>
      </w:r>
      <w:r w:rsidR="001C108C">
        <w:rPr>
          <w:lang w:val="it-IT"/>
        </w:rPr>
        <w:t xml:space="preserve"> Sulla base di alcune concordanze lessicali, l’origine di </w:t>
      </w:r>
      <w:r w:rsidR="001C108C" w:rsidRPr="001C108C">
        <w:rPr>
          <w:i/>
          <w:iCs/>
          <w:lang w:val="it-IT"/>
        </w:rPr>
        <w:t>s’</w:t>
      </w:r>
      <w:proofErr w:type="spellStart"/>
      <w:r w:rsidR="001C108C" w:rsidRPr="001C108C">
        <w:rPr>
          <w:i/>
          <w:iCs/>
          <w:lang w:val="it-IT"/>
        </w:rPr>
        <w:t>arromanisca</w:t>
      </w:r>
      <w:proofErr w:type="spellEnd"/>
      <w:r w:rsidR="001C108C" w:rsidRPr="001C108C">
        <w:rPr>
          <w:i/>
          <w:iCs/>
          <w:lang w:val="it-IT"/>
        </w:rPr>
        <w:t xml:space="preserve"> </w:t>
      </w:r>
      <w:r w:rsidR="001C108C">
        <w:rPr>
          <w:lang w:val="it-IT"/>
        </w:rPr>
        <w:t xml:space="preserve">è stata spesso attribuita ad ascendenze albanesi di tipo </w:t>
      </w:r>
      <w:proofErr w:type="spellStart"/>
      <w:r w:rsidR="001C108C" w:rsidRPr="001C108C">
        <w:rPr>
          <w:i/>
          <w:iCs/>
          <w:lang w:val="it-IT"/>
        </w:rPr>
        <w:t>arb</w:t>
      </w:r>
      <w:r w:rsidR="001C108C" w:rsidRPr="001C108C">
        <w:rPr>
          <w:rFonts w:cstheme="minorHAnsi"/>
          <w:i/>
          <w:iCs/>
          <w:lang w:val="it-IT"/>
        </w:rPr>
        <w:t>ë</w:t>
      </w:r>
      <w:r w:rsidR="001C108C" w:rsidRPr="001C108C">
        <w:rPr>
          <w:i/>
          <w:iCs/>
          <w:lang w:val="it-IT"/>
        </w:rPr>
        <w:t>resh</w:t>
      </w:r>
      <w:proofErr w:type="spellEnd"/>
      <w:r w:rsidR="001C108C">
        <w:rPr>
          <w:lang w:val="it-IT"/>
        </w:rPr>
        <w:t xml:space="preserve"> e zingaresche provenienti dall’Italia meridionale, cosa che però, afferma Toso (ivi, 162), non è mai stata documentata. Di contro, pare più probabile che il gergo isilese sia il frutto di contatti fra i ramai sardi e quelli di altre regioni, settentrionali e/o meridionali, da cui sono stati presi elementi linguistici modificati da </w:t>
      </w:r>
      <w:r w:rsidR="001C108C" w:rsidRPr="001C108C">
        <w:rPr>
          <w:lang w:val="it-IT"/>
        </w:rPr>
        <w:t>«</w:t>
      </w:r>
      <w:r w:rsidR="001C108C">
        <w:rPr>
          <w:lang w:val="it-IT"/>
        </w:rPr>
        <w:t>un rivestimento morfosintattico campidanese</w:t>
      </w:r>
      <w:r w:rsidR="001C108C" w:rsidRPr="001C108C">
        <w:rPr>
          <w:lang w:val="it-IT"/>
        </w:rPr>
        <w:t>»</w:t>
      </w:r>
      <w:r w:rsidR="001C108C">
        <w:rPr>
          <w:lang w:val="it-IT"/>
        </w:rPr>
        <w:t xml:space="preserve"> (ivi., 162). </w:t>
      </w:r>
      <w:r w:rsidR="0050132C">
        <w:rPr>
          <w:lang w:val="it-IT"/>
        </w:rPr>
        <w:t xml:space="preserve">Dal punto di vista della tutela, </w:t>
      </w:r>
      <w:r w:rsidR="0050132C" w:rsidRPr="0050132C">
        <w:rPr>
          <w:i/>
          <w:iCs/>
          <w:lang w:val="it-IT"/>
        </w:rPr>
        <w:t>s’</w:t>
      </w:r>
      <w:proofErr w:type="spellStart"/>
      <w:r w:rsidR="0050132C" w:rsidRPr="0050132C">
        <w:rPr>
          <w:i/>
          <w:iCs/>
          <w:lang w:val="it-IT"/>
        </w:rPr>
        <w:t>arromanisca</w:t>
      </w:r>
      <w:proofErr w:type="spellEnd"/>
      <w:r w:rsidR="0050132C">
        <w:rPr>
          <w:lang w:val="it-IT"/>
        </w:rPr>
        <w:t xml:space="preserve"> è menzionato esplicitamente all’interno dello Statuto comunale di Isili come patrimonio linguistico da salvaguardare, anche alla luce della progressiva scomparsa dei calderai che praticano attivamente e passivamente il gergo.</w:t>
      </w:r>
    </w:p>
    <w:p w14:paraId="0F2767D3" w14:textId="40B2B96F" w:rsidR="00EC70D1" w:rsidRPr="001C108C" w:rsidRDefault="0050132C" w:rsidP="003916E1">
      <w:pPr>
        <w:ind w:firstLine="284"/>
        <w:jc w:val="both"/>
        <w:rPr>
          <w:lang w:val="it-IT"/>
        </w:rPr>
      </w:pPr>
      <w:r>
        <w:rPr>
          <w:lang w:val="it-IT"/>
        </w:rPr>
        <w:t xml:space="preserve"> </w:t>
      </w:r>
    </w:p>
    <w:p w14:paraId="158042E0" w14:textId="32867B9E" w:rsidR="00F72E48" w:rsidRDefault="00BF1242" w:rsidP="000E28CA">
      <w:pPr>
        <w:rPr>
          <w:rFonts w:ascii="Calibri" w:hAnsi="Calibri" w:cs="Calibri"/>
          <w:b/>
          <w:bCs/>
          <w:lang w:val="it-IT"/>
        </w:rPr>
      </w:pPr>
      <w:r w:rsidRPr="0050132C">
        <w:rPr>
          <w:rFonts w:ascii="Calibri" w:hAnsi="Calibri" w:cs="Calibri"/>
          <w:b/>
          <w:bCs/>
          <w:lang w:val="it-IT"/>
        </w:rPr>
        <w:t>4. Conclusioni</w:t>
      </w:r>
    </w:p>
    <w:p w14:paraId="71FB3699" w14:textId="77777777" w:rsidR="0050132C" w:rsidRDefault="0050132C" w:rsidP="000E28CA">
      <w:pPr>
        <w:rPr>
          <w:rFonts w:ascii="Calibri" w:hAnsi="Calibri" w:cs="Calibri"/>
          <w:b/>
          <w:bCs/>
          <w:lang w:val="it-IT"/>
        </w:rPr>
      </w:pPr>
    </w:p>
    <w:p w14:paraId="07DB39E0" w14:textId="3BCB4BF7" w:rsidR="0050132C" w:rsidRPr="0050132C" w:rsidRDefault="0050132C" w:rsidP="0050132C">
      <w:pPr>
        <w:jc w:val="both"/>
        <w:rPr>
          <w:rFonts w:ascii="Calibri" w:hAnsi="Calibri" w:cs="Calibri"/>
          <w:lang w:val="it-IT"/>
        </w:rPr>
      </w:pPr>
      <w:r>
        <w:rPr>
          <w:rFonts w:ascii="Calibri" w:hAnsi="Calibri" w:cs="Calibri"/>
          <w:lang w:val="it-IT"/>
        </w:rPr>
        <w:t xml:space="preserve">Come si è potuto osservare, i due volumi di Fiorenzo Toso oggetto di questo contributo costituiscono uno strumento di lavoro essenziale per chiunque, a vario titolo, debba occuparsi di minoranze linguistiche. Mentre il primo testo </w:t>
      </w:r>
      <w:r w:rsidRPr="0050132C">
        <w:rPr>
          <w:rFonts w:ascii="Calibri" w:hAnsi="Calibri" w:cs="Calibri"/>
          <w:i/>
          <w:iCs/>
          <w:lang w:val="it-IT"/>
        </w:rPr>
        <w:t>Le minoranze linguistiche in Italia</w:t>
      </w:r>
      <w:r>
        <w:rPr>
          <w:rFonts w:ascii="Calibri" w:hAnsi="Calibri" w:cs="Calibri"/>
          <w:i/>
          <w:iCs/>
          <w:lang w:val="it-IT"/>
        </w:rPr>
        <w:t xml:space="preserve"> </w:t>
      </w:r>
      <w:r>
        <w:rPr>
          <w:rFonts w:ascii="Calibri" w:hAnsi="Calibri" w:cs="Calibri"/>
          <w:lang w:val="it-IT"/>
        </w:rPr>
        <w:t xml:space="preserve">offre al lettore un quadro esaustivo sulla situazione delle minoranze storiche tutelate dalla Legge nazionale 482/1999, su quelle escluse e sulle principali criticità degli impianti normativi in vigore per la salvaguardia delle alloglossie, </w:t>
      </w:r>
      <w:r w:rsidRPr="0050132C">
        <w:rPr>
          <w:rFonts w:ascii="Calibri" w:hAnsi="Calibri" w:cs="Calibri"/>
          <w:i/>
          <w:iCs/>
          <w:lang w:val="it-IT"/>
        </w:rPr>
        <w:t>La Sardegna che non parla sardo</w:t>
      </w:r>
      <w:r>
        <w:rPr>
          <w:rFonts w:ascii="Calibri" w:hAnsi="Calibri" w:cs="Calibri"/>
          <w:i/>
          <w:iCs/>
          <w:lang w:val="it-IT"/>
        </w:rPr>
        <w:t xml:space="preserve"> </w:t>
      </w:r>
      <w:r>
        <w:rPr>
          <w:rFonts w:ascii="Calibri" w:hAnsi="Calibri" w:cs="Calibri"/>
          <w:lang w:val="it-IT"/>
        </w:rPr>
        <w:t>si concentra sulla regione che per molti anni (in realtà</w:t>
      </w:r>
      <w:r w:rsidR="00356C01">
        <w:rPr>
          <w:rFonts w:ascii="Calibri" w:hAnsi="Calibri" w:cs="Calibri"/>
          <w:lang w:val="it-IT"/>
        </w:rPr>
        <w:t>, purtroppo,</w:t>
      </w:r>
      <w:r>
        <w:rPr>
          <w:rFonts w:ascii="Calibri" w:hAnsi="Calibri" w:cs="Calibri"/>
          <w:lang w:val="it-IT"/>
        </w:rPr>
        <w:t xml:space="preserve"> troppo pochi) ha ospitato l’illustre studioso. </w:t>
      </w:r>
      <w:r w:rsidR="007A5C13">
        <w:rPr>
          <w:rFonts w:ascii="Calibri" w:hAnsi="Calibri" w:cs="Calibri"/>
          <w:lang w:val="it-IT"/>
        </w:rPr>
        <w:t xml:space="preserve">Come lo stesso titolo afferma, l’obiettivo </w:t>
      </w:r>
      <w:r w:rsidR="00722BDF">
        <w:rPr>
          <w:rFonts w:ascii="Calibri" w:hAnsi="Calibri" w:cs="Calibri"/>
          <w:lang w:val="it-IT"/>
        </w:rPr>
        <w:t xml:space="preserve">è quello di </w:t>
      </w:r>
      <w:r w:rsidR="00356C01">
        <w:rPr>
          <w:rFonts w:ascii="Calibri" w:hAnsi="Calibri" w:cs="Calibri"/>
          <w:lang w:val="it-IT"/>
        </w:rPr>
        <w:t xml:space="preserve">descrivere una Sardegna poco conosciuta dal punto di vista linguistico, in cui sono presenti varietà romanze allogene tutelate solo localmente – a eccezione, come si è detto, del catalano di Alghero che rientra nei dodici gruppi riconosciuti dalla 482 – e che con le </w:t>
      </w:r>
      <w:proofErr w:type="spellStart"/>
      <w:r w:rsidR="00356C01">
        <w:rPr>
          <w:rFonts w:ascii="Calibri" w:hAnsi="Calibri" w:cs="Calibri"/>
          <w:lang w:val="it-IT"/>
        </w:rPr>
        <w:t>macrovarietà</w:t>
      </w:r>
      <w:proofErr w:type="spellEnd"/>
      <w:r w:rsidR="00356C01">
        <w:rPr>
          <w:rFonts w:ascii="Calibri" w:hAnsi="Calibri" w:cs="Calibri"/>
          <w:lang w:val="it-IT"/>
        </w:rPr>
        <w:t xml:space="preserve"> sarde del logudorese e del campidanese spesso condividono solo apporti prosodici, come nel caso del </w:t>
      </w:r>
      <w:proofErr w:type="spellStart"/>
      <w:r w:rsidR="00356C01">
        <w:rPr>
          <w:rFonts w:ascii="Calibri" w:hAnsi="Calibri" w:cs="Calibri"/>
          <w:lang w:val="it-IT"/>
        </w:rPr>
        <w:t>tabarchino</w:t>
      </w:r>
      <w:proofErr w:type="spellEnd"/>
      <w:r w:rsidR="00356C01">
        <w:rPr>
          <w:rFonts w:ascii="Calibri" w:hAnsi="Calibri" w:cs="Calibri"/>
          <w:lang w:val="it-IT"/>
        </w:rPr>
        <w:t>, o tratti morfosintattici e lessicali, che in ogni caso non ne oscurano l’origine o l’</w:t>
      </w:r>
      <w:proofErr w:type="spellStart"/>
      <w:r w:rsidR="00356C01">
        <w:rPr>
          <w:rFonts w:ascii="Calibri" w:hAnsi="Calibri" w:cs="Calibri"/>
          <w:lang w:val="it-IT"/>
        </w:rPr>
        <w:t>eteroglossia</w:t>
      </w:r>
      <w:proofErr w:type="spellEnd"/>
      <w:r w:rsidR="00356C01">
        <w:rPr>
          <w:rFonts w:ascii="Calibri" w:hAnsi="Calibri" w:cs="Calibri"/>
          <w:lang w:val="it-IT"/>
        </w:rPr>
        <w:t xml:space="preserve">. Resta in </w:t>
      </w:r>
      <w:r w:rsidR="00356C01">
        <w:rPr>
          <w:rFonts w:ascii="Calibri" w:hAnsi="Calibri" w:cs="Calibri"/>
          <w:lang w:val="it-IT"/>
        </w:rPr>
        <w:lastRenderedPageBreak/>
        <w:t xml:space="preserve">ogni caso l’auspicio che il lavoro di </w:t>
      </w:r>
      <w:r w:rsidR="00356C01" w:rsidRPr="000D3C73">
        <w:rPr>
          <w:rFonts w:ascii="Calibri" w:hAnsi="Calibri" w:cs="Calibri"/>
          <w:lang w:val="it-IT"/>
        </w:rPr>
        <w:t>Fiorenzo Toso possa proseguire ad opera di altri studiosi, come lui appassionati di un’Italia linguisticamente e culturalmente poliedrica</w:t>
      </w:r>
      <w:r w:rsidR="00EE73AB" w:rsidRPr="000D3C73">
        <w:rPr>
          <w:rFonts w:ascii="Calibri" w:hAnsi="Calibri" w:cs="Calibri"/>
          <w:lang w:val="it-IT"/>
        </w:rPr>
        <w:t xml:space="preserve"> (cfr. anche Autelli/Caria/Imperiale in stampa a e b)</w:t>
      </w:r>
      <w:r w:rsidR="00356C01" w:rsidRPr="000D3C73">
        <w:rPr>
          <w:rFonts w:ascii="Calibri" w:hAnsi="Calibri" w:cs="Calibri"/>
          <w:lang w:val="it-IT"/>
        </w:rPr>
        <w:t>, i cui tutti gli idiomi tradizionali possano ricevere i dovuti riconoscimenti giuridici e godano della stessa</w:t>
      </w:r>
      <w:r w:rsidR="00356C01">
        <w:rPr>
          <w:rFonts w:ascii="Calibri" w:hAnsi="Calibri" w:cs="Calibri"/>
          <w:lang w:val="it-IT"/>
        </w:rPr>
        <w:t xml:space="preserve"> tutela. </w:t>
      </w:r>
    </w:p>
    <w:p w14:paraId="6E9089EE" w14:textId="3A086B05" w:rsidR="00BF1242" w:rsidRDefault="00BF1242" w:rsidP="000E28CA">
      <w:pPr>
        <w:rPr>
          <w:rFonts w:ascii="Calibri" w:hAnsi="Calibri" w:cs="Calibri"/>
          <w:lang w:val="it-IT"/>
        </w:rPr>
      </w:pPr>
    </w:p>
    <w:p w14:paraId="233BBDDD" w14:textId="77777777" w:rsidR="00356C01" w:rsidRDefault="00356C01" w:rsidP="000E28CA">
      <w:pPr>
        <w:rPr>
          <w:rFonts w:ascii="Calibri" w:hAnsi="Calibri" w:cs="Calibri"/>
          <w:lang w:val="it-IT"/>
        </w:rPr>
      </w:pPr>
    </w:p>
    <w:p w14:paraId="1092CD83" w14:textId="77777777" w:rsidR="00356C01" w:rsidRDefault="00356C01" w:rsidP="000E28CA">
      <w:pPr>
        <w:rPr>
          <w:rFonts w:ascii="Calibri" w:hAnsi="Calibri" w:cs="Calibri"/>
          <w:lang w:val="it-IT"/>
        </w:rPr>
      </w:pPr>
    </w:p>
    <w:p w14:paraId="39A16E7F" w14:textId="6C780710" w:rsidR="00BF1242" w:rsidRPr="000D3C73" w:rsidRDefault="00BF1242" w:rsidP="000E28CA">
      <w:pPr>
        <w:rPr>
          <w:rFonts w:ascii="Calibri" w:hAnsi="Calibri" w:cs="Calibri"/>
          <w:b/>
          <w:bCs/>
          <w:lang w:val="it-IT"/>
        </w:rPr>
      </w:pPr>
      <w:r w:rsidRPr="000D3C73">
        <w:rPr>
          <w:rFonts w:ascii="Calibri" w:hAnsi="Calibri" w:cs="Calibri"/>
          <w:b/>
          <w:bCs/>
          <w:lang w:val="it-IT"/>
        </w:rPr>
        <w:t>5. Bibliografia</w:t>
      </w:r>
    </w:p>
    <w:p w14:paraId="54F33A58" w14:textId="77777777" w:rsidR="009D1DFA" w:rsidRPr="000D3C73" w:rsidRDefault="009D1DFA" w:rsidP="00140B4B">
      <w:pPr>
        <w:autoSpaceDE w:val="0"/>
        <w:autoSpaceDN w:val="0"/>
        <w:adjustRightInd w:val="0"/>
        <w:jc w:val="both"/>
        <w:rPr>
          <w:rFonts w:ascii="Calibri" w:hAnsi="Calibri" w:cs="Calibri"/>
          <w:lang w:val="it-IT"/>
        </w:rPr>
      </w:pPr>
    </w:p>
    <w:p w14:paraId="69D4FAEF" w14:textId="1434B34B" w:rsidR="009D1DFA" w:rsidRPr="000D3C73" w:rsidRDefault="009D1DFA" w:rsidP="00DE4680">
      <w:pPr>
        <w:autoSpaceDE w:val="0"/>
        <w:autoSpaceDN w:val="0"/>
        <w:adjustRightInd w:val="0"/>
        <w:ind w:left="284" w:hanging="284"/>
        <w:jc w:val="both"/>
        <w:rPr>
          <w:rFonts w:ascii="Calibri" w:hAnsi="Calibri" w:cs="Calibri"/>
          <w:lang w:val="it-IT"/>
        </w:rPr>
      </w:pPr>
      <w:r w:rsidRPr="000D3C73">
        <w:rPr>
          <w:rFonts w:ascii="Calibri" w:hAnsi="Calibri" w:cs="Calibri"/>
          <w:lang w:val="it-IT"/>
        </w:rPr>
        <w:t xml:space="preserve">Aprile, </w:t>
      </w:r>
      <w:r w:rsidR="00755CC0" w:rsidRPr="000D3C73">
        <w:rPr>
          <w:rFonts w:ascii="Calibri" w:hAnsi="Calibri" w:cs="Calibri"/>
          <w:lang w:val="it-IT"/>
        </w:rPr>
        <w:t>M</w:t>
      </w:r>
      <w:r w:rsidR="00B44078" w:rsidRPr="000D3C73">
        <w:rPr>
          <w:rFonts w:ascii="Calibri" w:hAnsi="Calibri" w:cs="Calibri"/>
          <w:lang w:val="it-IT"/>
        </w:rPr>
        <w:t>arcello</w:t>
      </w:r>
      <w:r w:rsidR="00755CC0" w:rsidRPr="000D3C73">
        <w:rPr>
          <w:rFonts w:ascii="Calibri" w:hAnsi="Calibri" w:cs="Calibri"/>
          <w:lang w:val="it-IT"/>
        </w:rPr>
        <w:t xml:space="preserve"> / Coluccia, R</w:t>
      </w:r>
      <w:r w:rsidR="00B44078" w:rsidRPr="000D3C73">
        <w:rPr>
          <w:rFonts w:ascii="Calibri" w:hAnsi="Calibri" w:cs="Calibri"/>
          <w:lang w:val="it-IT"/>
        </w:rPr>
        <w:t>osario</w:t>
      </w:r>
      <w:r w:rsidR="00755CC0" w:rsidRPr="000D3C73">
        <w:rPr>
          <w:rFonts w:ascii="Calibri" w:hAnsi="Calibri" w:cs="Calibri"/>
          <w:lang w:val="it-IT"/>
        </w:rPr>
        <w:t xml:space="preserve"> / Fanciullo, F</w:t>
      </w:r>
      <w:r w:rsidR="00B44078" w:rsidRPr="000D3C73">
        <w:rPr>
          <w:rFonts w:ascii="Calibri" w:hAnsi="Calibri" w:cs="Calibri"/>
          <w:lang w:val="it-IT"/>
        </w:rPr>
        <w:t>ranco</w:t>
      </w:r>
      <w:r w:rsidR="00755CC0" w:rsidRPr="000D3C73">
        <w:rPr>
          <w:rFonts w:ascii="Calibri" w:hAnsi="Calibri" w:cs="Calibri"/>
          <w:lang w:val="it-IT"/>
        </w:rPr>
        <w:t xml:space="preserve"> / Gualdo, R</w:t>
      </w:r>
      <w:r w:rsidR="00B44078" w:rsidRPr="000D3C73">
        <w:rPr>
          <w:rFonts w:ascii="Calibri" w:hAnsi="Calibri" w:cs="Calibri"/>
          <w:lang w:val="it-IT"/>
        </w:rPr>
        <w:t>iccardo</w:t>
      </w:r>
      <w:r w:rsidR="00755CC0" w:rsidRPr="000D3C73">
        <w:rPr>
          <w:rFonts w:ascii="Calibri" w:hAnsi="Calibri" w:cs="Calibri"/>
          <w:lang w:val="it-IT"/>
        </w:rPr>
        <w:t xml:space="preserve"> (2002): “La Puglia”. In: Cortellazzo, M</w:t>
      </w:r>
      <w:r w:rsidR="00B44078" w:rsidRPr="000D3C73">
        <w:rPr>
          <w:rFonts w:ascii="Calibri" w:hAnsi="Calibri" w:cs="Calibri"/>
          <w:lang w:val="it-IT"/>
        </w:rPr>
        <w:t>anli</w:t>
      </w:r>
      <w:r w:rsidR="00973CB9" w:rsidRPr="000D3C73">
        <w:rPr>
          <w:rFonts w:ascii="Calibri" w:hAnsi="Calibri" w:cs="Calibri"/>
          <w:lang w:val="it-IT"/>
        </w:rPr>
        <w:t>o</w:t>
      </w:r>
      <w:r w:rsidR="00755CC0" w:rsidRPr="000D3C73">
        <w:rPr>
          <w:rFonts w:ascii="Calibri" w:hAnsi="Calibri" w:cs="Calibri"/>
          <w:lang w:val="it-IT"/>
        </w:rPr>
        <w:t xml:space="preserve"> / Marcato, </w:t>
      </w:r>
      <w:r w:rsidR="00B44078" w:rsidRPr="000D3C73">
        <w:rPr>
          <w:rFonts w:ascii="Calibri" w:hAnsi="Calibri" w:cs="Calibri"/>
          <w:lang w:val="it-IT"/>
        </w:rPr>
        <w:t>Carla</w:t>
      </w:r>
      <w:r w:rsidR="00755CC0" w:rsidRPr="000D3C73">
        <w:rPr>
          <w:rFonts w:ascii="Calibri" w:hAnsi="Calibri" w:cs="Calibri"/>
          <w:lang w:val="it-IT"/>
        </w:rPr>
        <w:t xml:space="preserve"> / De Blasi, N</w:t>
      </w:r>
      <w:r w:rsidR="00B44078" w:rsidRPr="000D3C73">
        <w:rPr>
          <w:rFonts w:ascii="Calibri" w:hAnsi="Calibri" w:cs="Calibri"/>
          <w:lang w:val="it-IT"/>
        </w:rPr>
        <w:t>icola</w:t>
      </w:r>
      <w:r w:rsidR="00755CC0" w:rsidRPr="000D3C73">
        <w:rPr>
          <w:rFonts w:ascii="Calibri" w:hAnsi="Calibri" w:cs="Calibri"/>
          <w:lang w:val="it-IT"/>
        </w:rPr>
        <w:t xml:space="preserve"> / Clivio, </w:t>
      </w:r>
      <w:proofErr w:type="spellStart"/>
      <w:r w:rsidR="00755CC0" w:rsidRPr="000D3C73">
        <w:rPr>
          <w:rFonts w:ascii="Calibri" w:hAnsi="Calibri" w:cs="Calibri"/>
          <w:lang w:val="it-IT"/>
        </w:rPr>
        <w:t>G</w:t>
      </w:r>
      <w:r w:rsidR="00B44078" w:rsidRPr="000D3C73">
        <w:rPr>
          <w:rFonts w:ascii="Calibri" w:hAnsi="Calibri" w:cs="Calibri"/>
          <w:lang w:val="it-IT"/>
        </w:rPr>
        <w:t>ianrenzo</w:t>
      </w:r>
      <w:proofErr w:type="spellEnd"/>
      <w:r w:rsidR="00755CC0" w:rsidRPr="000D3C73">
        <w:rPr>
          <w:rFonts w:ascii="Calibri" w:hAnsi="Calibri" w:cs="Calibri"/>
          <w:lang w:val="it-IT"/>
        </w:rPr>
        <w:t xml:space="preserve"> P. (</w:t>
      </w:r>
      <w:proofErr w:type="spellStart"/>
      <w:r w:rsidR="00755CC0" w:rsidRPr="000D3C73">
        <w:rPr>
          <w:rFonts w:ascii="Calibri" w:hAnsi="Calibri" w:cs="Calibri"/>
          <w:lang w:val="it-IT"/>
        </w:rPr>
        <w:t>eds</w:t>
      </w:r>
      <w:proofErr w:type="spellEnd"/>
      <w:r w:rsidR="00755CC0" w:rsidRPr="000D3C73">
        <w:rPr>
          <w:rFonts w:ascii="Calibri" w:hAnsi="Calibri" w:cs="Calibri"/>
          <w:lang w:val="it-IT"/>
        </w:rPr>
        <w:t xml:space="preserve">.): </w:t>
      </w:r>
      <w:r w:rsidR="00755CC0" w:rsidRPr="000D3C73">
        <w:rPr>
          <w:rFonts w:ascii="Calibri" w:hAnsi="Calibri" w:cs="Calibri"/>
          <w:i/>
          <w:iCs/>
          <w:lang w:val="it-IT"/>
        </w:rPr>
        <w:t>I dialetti italiani. S</w:t>
      </w:r>
      <w:r w:rsidR="00973CB9" w:rsidRPr="000D3C73">
        <w:rPr>
          <w:rFonts w:ascii="Calibri" w:hAnsi="Calibri" w:cs="Calibri"/>
          <w:i/>
          <w:iCs/>
          <w:lang w:val="it-IT"/>
        </w:rPr>
        <w:t>to</w:t>
      </w:r>
      <w:r w:rsidR="00755CC0" w:rsidRPr="000D3C73">
        <w:rPr>
          <w:rFonts w:ascii="Calibri" w:hAnsi="Calibri" w:cs="Calibri"/>
          <w:i/>
          <w:iCs/>
          <w:lang w:val="it-IT"/>
        </w:rPr>
        <w:t>ria struttura uso</w:t>
      </w:r>
      <w:r w:rsidR="00755CC0" w:rsidRPr="000D3C73">
        <w:rPr>
          <w:rFonts w:ascii="Calibri" w:hAnsi="Calibri" w:cs="Calibri"/>
          <w:lang w:val="it-IT"/>
        </w:rPr>
        <w:t>. Torino: UTET, 679-756.</w:t>
      </w:r>
    </w:p>
    <w:p w14:paraId="7BCF0378" w14:textId="3F672E48" w:rsidR="00D812D3" w:rsidRPr="000D3C73" w:rsidRDefault="00D812D3" w:rsidP="00DE4680">
      <w:pPr>
        <w:autoSpaceDE w:val="0"/>
        <w:autoSpaceDN w:val="0"/>
        <w:adjustRightInd w:val="0"/>
        <w:ind w:left="284" w:hanging="284"/>
        <w:jc w:val="both"/>
        <w:rPr>
          <w:rFonts w:ascii="Calibri" w:hAnsi="Calibri" w:cs="Calibri"/>
          <w:lang w:val="it-IT"/>
        </w:rPr>
      </w:pPr>
      <w:r w:rsidRPr="000D3C73">
        <w:rPr>
          <w:rFonts w:ascii="Calibri" w:hAnsi="Calibri" w:cs="Calibri"/>
          <w:lang w:val="it-IT"/>
        </w:rPr>
        <w:t>Ascoli</w:t>
      </w:r>
      <w:r w:rsidR="0076336F" w:rsidRPr="000D3C73">
        <w:rPr>
          <w:rFonts w:ascii="Calibri" w:hAnsi="Calibri" w:cs="Calibri"/>
          <w:lang w:val="it-IT"/>
        </w:rPr>
        <w:t>, Graziadio Isaia</w:t>
      </w:r>
      <w:r w:rsidRPr="000D3C73">
        <w:rPr>
          <w:rFonts w:ascii="Calibri" w:hAnsi="Calibri" w:cs="Calibri"/>
          <w:lang w:val="it-IT"/>
        </w:rPr>
        <w:t xml:space="preserve"> (1861</w:t>
      </w:r>
      <w:r w:rsidR="0076336F" w:rsidRPr="000D3C73">
        <w:rPr>
          <w:rFonts w:ascii="Calibri" w:hAnsi="Calibri" w:cs="Calibri"/>
          <w:lang w:val="it-IT"/>
        </w:rPr>
        <w:t xml:space="preserve">): “Colonie straniere in Italia”. In: </w:t>
      </w:r>
      <w:proofErr w:type="spellStart"/>
      <w:r w:rsidR="0076336F" w:rsidRPr="000D3C73">
        <w:rPr>
          <w:rFonts w:ascii="Calibri" w:hAnsi="Calibri" w:cs="Calibri"/>
          <w:i/>
          <w:iCs/>
          <w:lang w:val="it-IT"/>
        </w:rPr>
        <w:t>Studj</w:t>
      </w:r>
      <w:proofErr w:type="spellEnd"/>
      <w:r w:rsidR="0076336F" w:rsidRPr="000D3C73">
        <w:rPr>
          <w:rFonts w:ascii="Calibri" w:hAnsi="Calibri" w:cs="Calibri"/>
          <w:i/>
          <w:iCs/>
          <w:lang w:val="it-IT"/>
        </w:rPr>
        <w:t xml:space="preserve"> critici </w:t>
      </w:r>
      <w:r w:rsidR="0076336F" w:rsidRPr="000D3C73">
        <w:rPr>
          <w:rFonts w:ascii="Calibri" w:hAnsi="Calibri" w:cs="Calibri"/>
          <w:lang w:val="it-IT"/>
        </w:rPr>
        <w:t xml:space="preserve">(estratto dagli </w:t>
      </w:r>
      <w:proofErr w:type="spellStart"/>
      <w:r w:rsidR="0076336F" w:rsidRPr="000D3C73">
        <w:rPr>
          <w:rFonts w:ascii="Calibri" w:hAnsi="Calibri" w:cs="Calibri"/>
          <w:i/>
          <w:iCs/>
          <w:lang w:val="it-IT"/>
        </w:rPr>
        <w:t>Studj</w:t>
      </w:r>
      <w:proofErr w:type="spellEnd"/>
      <w:r w:rsidR="0076336F" w:rsidRPr="000D3C73">
        <w:rPr>
          <w:rFonts w:ascii="Calibri" w:hAnsi="Calibri" w:cs="Calibri"/>
          <w:i/>
          <w:iCs/>
          <w:lang w:val="it-IT"/>
        </w:rPr>
        <w:t xml:space="preserve"> orientali e linguistici</w:t>
      </w:r>
      <w:r w:rsidR="0076336F" w:rsidRPr="000D3C73">
        <w:rPr>
          <w:rFonts w:ascii="Calibri" w:hAnsi="Calibri" w:cs="Calibri"/>
          <w:lang w:val="it-IT"/>
        </w:rPr>
        <w:t xml:space="preserve">, fasc. III). Gorizia: </w:t>
      </w:r>
      <w:proofErr w:type="spellStart"/>
      <w:r w:rsidR="0076336F" w:rsidRPr="000D3C73">
        <w:rPr>
          <w:rFonts w:ascii="Calibri" w:hAnsi="Calibri" w:cs="Calibri"/>
          <w:lang w:val="it-IT"/>
        </w:rPr>
        <w:t>Tip</w:t>
      </w:r>
      <w:proofErr w:type="spellEnd"/>
      <w:r w:rsidR="0076336F" w:rsidRPr="000D3C73">
        <w:rPr>
          <w:rFonts w:ascii="Calibri" w:hAnsi="Calibri" w:cs="Calibri"/>
          <w:lang w:val="it-IT"/>
        </w:rPr>
        <w:t xml:space="preserve">. </w:t>
      </w:r>
      <w:proofErr w:type="spellStart"/>
      <w:r w:rsidR="0076336F" w:rsidRPr="000D3C73">
        <w:rPr>
          <w:rFonts w:ascii="Calibri" w:hAnsi="Calibri" w:cs="Calibri"/>
          <w:lang w:val="it-IT"/>
        </w:rPr>
        <w:t>Partenolli</w:t>
      </w:r>
      <w:proofErr w:type="spellEnd"/>
      <w:r w:rsidR="0076336F" w:rsidRPr="000D3C73">
        <w:rPr>
          <w:rFonts w:ascii="Calibri" w:hAnsi="Calibri" w:cs="Calibri"/>
          <w:lang w:val="it-IT"/>
        </w:rPr>
        <w:t>, 315-363.</w:t>
      </w:r>
    </w:p>
    <w:p w14:paraId="746759FE" w14:textId="20A921F3" w:rsidR="006602E0" w:rsidRPr="000D3C73" w:rsidRDefault="006602E0" w:rsidP="00DE4680">
      <w:pPr>
        <w:autoSpaceDE w:val="0"/>
        <w:autoSpaceDN w:val="0"/>
        <w:adjustRightInd w:val="0"/>
        <w:ind w:left="284" w:hanging="284"/>
        <w:jc w:val="both"/>
        <w:rPr>
          <w:rFonts w:ascii="Calibri" w:hAnsi="Calibri" w:cs="Calibri"/>
          <w:lang w:val="it-IT"/>
        </w:rPr>
      </w:pPr>
      <w:r w:rsidRPr="000D3C73">
        <w:rPr>
          <w:rFonts w:ascii="Calibri" w:hAnsi="Calibri" w:cs="Calibri"/>
          <w:lang w:val="it-IT"/>
        </w:rPr>
        <w:t>Autelli, Erica / Caria, Marco / Imperiale, Riccardo (</w:t>
      </w:r>
      <w:proofErr w:type="spellStart"/>
      <w:r w:rsidRPr="000D3C73">
        <w:rPr>
          <w:rFonts w:ascii="Calibri" w:hAnsi="Calibri" w:cs="Calibri"/>
          <w:lang w:val="it-IT"/>
        </w:rPr>
        <w:t>eds</w:t>
      </w:r>
      <w:proofErr w:type="spellEnd"/>
      <w:r w:rsidRPr="000D3C73">
        <w:rPr>
          <w:rFonts w:ascii="Calibri" w:hAnsi="Calibri" w:cs="Calibri"/>
          <w:lang w:val="it-IT"/>
        </w:rPr>
        <w:t xml:space="preserve">.) (in stampa a): </w:t>
      </w:r>
      <w:r w:rsidRPr="000D3C73">
        <w:rPr>
          <w:rFonts w:ascii="Calibri" w:hAnsi="Calibri" w:cs="Calibri"/>
          <w:i/>
          <w:iCs/>
          <w:lang w:val="it-IT"/>
        </w:rPr>
        <w:t>Varietà storiche minoritarie in Italia. Vol. 1: L’Italia settentrionale</w:t>
      </w:r>
      <w:r w:rsidRPr="000D3C73">
        <w:rPr>
          <w:rFonts w:ascii="Calibri" w:hAnsi="Calibri" w:cs="Calibri"/>
          <w:lang w:val="it-IT"/>
        </w:rPr>
        <w:t xml:space="preserve">. </w:t>
      </w:r>
      <w:r w:rsidR="000D3C73">
        <w:rPr>
          <w:rFonts w:ascii="Calibri" w:hAnsi="Calibri" w:cs="Calibri"/>
          <w:lang w:val="it-IT"/>
        </w:rPr>
        <w:t>Volume speciale</w:t>
      </w:r>
      <w:r w:rsidRPr="000D3C73">
        <w:rPr>
          <w:rFonts w:ascii="Calibri" w:hAnsi="Calibri" w:cs="Calibri"/>
          <w:lang w:val="it-IT"/>
        </w:rPr>
        <w:t xml:space="preserve"> in: </w:t>
      </w:r>
      <w:proofErr w:type="spellStart"/>
      <w:r w:rsidRPr="000D3C73">
        <w:rPr>
          <w:rFonts w:ascii="Calibri" w:hAnsi="Calibri" w:cs="Calibri"/>
          <w:i/>
          <w:iCs/>
          <w:lang w:val="it-IT"/>
        </w:rPr>
        <w:t>Linguistik</w:t>
      </w:r>
      <w:proofErr w:type="spellEnd"/>
      <w:r w:rsidRPr="000D3C73">
        <w:rPr>
          <w:rFonts w:ascii="Calibri" w:hAnsi="Calibri" w:cs="Calibri"/>
          <w:i/>
          <w:iCs/>
          <w:lang w:val="it-IT"/>
        </w:rPr>
        <w:t xml:space="preserve"> online</w:t>
      </w:r>
      <w:r w:rsidRPr="000D3C73">
        <w:rPr>
          <w:rFonts w:ascii="Calibri" w:hAnsi="Calibri" w:cs="Calibri"/>
          <w:lang w:val="it-IT"/>
        </w:rPr>
        <w:t>.</w:t>
      </w:r>
    </w:p>
    <w:p w14:paraId="306E4A5A" w14:textId="02FB98DE" w:rsidR="006602E0" w:rsidRPr="000D3C73" w:rsidRDefault="006602E0" w:rsidP="006602E0">
      <w:pPr>
        <w:autoSpaceDE w:val="0"/>
        <w:autoSpaceDN w:val="0"/>
        <w:adjustRightInd w:val="0"/>
        <w:ind w:left="284" w:hanging="284"/>
        <w:jc w:val="both"/>
        <w:rPr>
          <w:rFonts w:ascii="Calibri" w:hAnsi="Calibri" w:cs="Calibri"/>
          <w:lang w:val="it-IT"/>
        </w:rPr>
      </w:pPr>
      <w:r w:rsidRPr="000D3C73">
        <w:rPr>
          <w:rFonts w:ascii="Calibri" w:hAnsi="Calibri" w:cs="Calibri"/>
          <w:lang w:val="it-IT"/>
        </w:rPr>
        <w:t>Autelli, Erica / Caria, Marco / Imperiale, Riccardo (</w:t>
      </w:r>
      <w:proofErr w:type="spellStart"/>
      <w:r w:rsidRPr="000D3C73">
        <w:rPr>
          <w:rFonts w:ascii="Calibri" w:hAnsi="Calibri" w:cs="Calibri"/>
          <w:lang w:val="it-IT"/>
        </w:rPr>
        <w:t>eds</w:t>
      </w:r>
      <w:proofErr w:type="spellEnd"/>
      <w:r w:rsidRPr="000D3C73">
        <w:rPr>
          <w:rFonts w:ascii="Calibri" w:hAnsi="Calibri" w:cs="Calibri"/>
          <w:lang w:val="it-IT"/>
        </w:rPr>
        <w:t xml:space="preserve">.) (in stampa b): </w:t>
      </w:r>
      <w:r w:rsidRPr="000D3C73">
        <w:rPr>
          <w:rFonts w:ascii="Calibri" w:hAnsi="Calibri" w:cs="Calibri"/>
          <w:i/>
          <w:iCs/>
          <w:lang w:val="it-IT"/>
        </w:rPr>
        <w:t>Varietà storiche minoritarie in Italia. Vol. 2: L’Italia meridionale, la Sardegna, i Sinti e Rom in giro per l’Italia</w:t>
      </w:r>
      <w:r w:rsidRPr="000D3C73">
        <w:rPr>
          <w:rFonts w:ascii="Calibri" w:hAnsi="Calibri" w:cs="Calibri"/>
          <w:lang w:val="it-IT"/>
        </w:rPr>
        <w:t xml:space="preserve">. </w:t>
      </w:r>
      <w:r w:rsidR="000D3C73">
        <w:rPr>
          <w:rFonts w:ascii="Calibri" w:hAnsi="Calibri" w:cs="Calibri"/>
          <w:lang w:val="it-IT"/>
        </w:rPr>
        <w:t>Volume speciale</w:t>
      </w:r>
      <w:r w:rsidRPr="000D3C73">
        <w:rPr>
          <w:rFonts w:ascii="Calibri" w:hAnsi="Calibri" w:cs="Calibri"/>
          <w:lang w:val="it-IT"/>
        </w:rPr>
        <w:t xml:space="preserve"> in: </w:t>
      </w:r>
      <w:proofErr w:type="spellStart"/>
      <w:r w:rsidRPr="000D3C73">
        <w:rPr>
          <w:rFonts w:ascii="Calibri" w:hAnsi="Calibri" w:cs="Calibri"/>
          <w:i/>
          <w:iCs/>
          <w:lang w:val="it-IT"/>
        </w:rPr>
        <w:t>Linguistik</w:t>
      </w:r>
      <w:proofErr w:type="spellEnd"/>
      <w:r w:rsidRPr="000D3C73">
        <w:rPr>
          <w:rFonts w:ascii="Calibri" w:hAnsi="Calibri" w:cs="Calibri"/>
          <w:i/>
          <w:iCs/>
          <w:lang w:val="it-IT"/>
        </w:rPr>
        <w:t xml:space="preserve"> online</w:t>
      </w:r>
      <w:r w:rsidRPr="000D3C73">
        <w:rPr>
          <w:rFonts w:ascii="Calibri" w:hAnsi="Calibri" w:cs="Calibri"/>
          <w:lang w:val="it-IT"/>
        </w:rPr>
        <w:t>.</w:t>
      </w:r>
    </w:p>
    <w:p w14:paraId="738001D7" w14:textId="57DBE6F3" w:rsidR="00C11400" w:rsidRDefault="00C11400" w:rsidP="00DE4680">
      <w:pPr>
        <w:autoSpaceDE w:val="0"/>
        <w:autoSpaceDN w:val="0"/>
        <w:adjustRightInd w:val="0"/>
        <w:ind w:left="284" w:hanging="284"/>
        <w:jc w:val="both"/>
        <w:rPr>
          <w:rFonts w:ascii="Calibri" w:hAnsi="Calibri" w:cs="Calibri"/>
          <w:lang w:val="it-IT"/>
        </w:rPr>
      </w:pPr>
      <w:r w:rsidRPr="000D3C73">
        <w:rPr>
          <w:rFonts w:ascii="Calibri" w:hAnsi="Calibri" w:cs="Calibri"/>
          <w:lang w:val="it-IT"/>
        </w:rPr>
        <w:t xml:space="preserve">Blasco Ferrer, </w:t>
      </w:r>
      <w:r w:rsidR="003E7E61" w:rsidRPr="000D3C73">
        <w:rPr>
          <w:rFonts w:ascii="Calibri" w:hAnsi="Calibri" w:cs="Calibri"/>
          <w:lang w:val="it-IT"/>
        </w:rPr>
        <w:t>Eduardo (2002): “Dossier sulla ricerca IRRE: lingua e cultura catalana nella scuola algherese”.</w:t>
      </w:r>
      <w:r w:rsidR="003E7E61">
        <w:rPr>
          <w:rFonts w:ascii="Calibri" w:hAnsi="Calibri" w:cs="Calibri"/>
          <w:lang w:val="it-IT"/>
        </w:rPr>
        <w:t xml:space="preserve"> In: AA.VV.: </w:t>
      </w:r>
      <w:r w:rsidR="003E7E61" w:rsidRPr="003E7E61">
        <w:rPr>
          <w:rFonts w:ascii="Calibri" w:hAnsi="Calibri" w:cs="Calibri"/>
          <w:i/>
          <w:iCs/>
          <w:lang w:val="it-IT"/>
        </w:rPr>
        <w:t>La minoranza linguistica catalana di Alghero: aspetti educativi e culturali</w:t>
      </w:r>
      <w:r w:rsidR="003E7E61">
        <w:rPr>
          <w:rFonts w:ascii="Calibri" w:hAnsi="Calibri" w:cs="Calibri"/>
          <w:lang w:val="it-IT"/>
        </w:rPr>
        <w:t>. Cagliari: IRRE Sardegna, 55-105.</w:t>
      </w:r>
    </w:p>
    <w:p w14:paraId="19121F41" w14:textId="6434128C" w:rsidR="00DA5E6B" w:rsidRDefault="00DA5E6B" w:rsidP="00DE4680">
      <w:pPr>
        <w:autoSpaceDE w:val="0"/>
        <w:autoSpaceDN w:val="0"/>
        <w:adjustRightInd w:val="0"/>
        <w:ind w:left="284" w:hanging="284"/>
        <w:jc w:val="both"/>
        <w:rPr>
          <w:rFonts w:ascii="Calibri" w:hAnsi="Calibri" w:cs="Calibri"/>
          <w:lang w:val="it-IT"/>
        </w:rPr>
      </w:pPr>
      <w:r>
        <w:rPr>
          <w:rFonts w:ascii="Calibri" w:hAnsi="Calibri" w:cs="Calibri"/>
          <w:lang w:val="it-IT"/>
        </w:rPr>
        <w:t xml:space="preserve">Braudel, Fernand (1986): </w:t>
      </w:r>
      <w:r w:rsidRPr="00155C0B">
        <w:rPr>
          <w:rFonts w:ascii="Calibri" w:hAnsi="Calibri" w:cs="Calibri"/>
          <w:i/>
          <w:iCs/>
          <w:lang w:val="it-IT"/>
        </w:rPr>
        <w:t xml:space="preserve">La </w:t>
      </w:r>
      <w:proofErr w:type="spellStart"/>
      <w:r w:rsidR="00155C0B" w:rsidRPr="00155C0B">
        <w:rPr>
          <w:rFonts w:ascii="Calibri" w:hAnsi="Calibri" w:cs="Calibri"/>
          <w:i/>
          <w:iCs/>
          <w:lang w:val="it-IT"/>
        </w:rPr>
        <w:t>Méditerranée</w:t>
      </w:r>
      <w:proofErr w:type="spellEnd"/>
      <w:r w:rsidR="00155C0B" w:rsidRPr="00155C0B">
        <w:rPr>
          <w:rFonts w:ascii="Calibri" w:hAnsi="Calibri" w:cs="Calibri"/>
          <w:i/>
          <w:iCs/>
          <w:lang w:val="it-IT"/>
        </w:rPr>
        <w:t xml:space="preserve"> et le monde </w:t>
      </w:r>
      <w:proofErr w:type="spellStart"/>
      <w:r w:rsidR="00155C0B" w:rsidRPr="00155C0B">
        <w:rPr>
          <w:rFonts w:ascii="Calibri" w:hAnsi="Calibri" w:cs="Calibri"/>
          <w:i/>
          <w:iCs/>
          <w:lang w:val="it-IT"/>
        </w:rPr>
        <w:t>méditerranéen</w:t>
      </w:r>
      <w:proofErr w:type="spellEnd"/>
      <w:r w:rsidR="00155C0B" w:rsidRPr="00155C0B">
        <w:rPr>
          <w:rFonts w:ascii="Calibri" w:hAnsi="Calibri" w:cs="Calibri"/>
          <w:i/>
          <w:iCs/>
          <w:lang w:val="it-IT"/>
        </w:rPr>
        <w:t xml:space="preserve"> à l’époque de Philippe II</w:t>
      </w:r>
      <w:r w:rsidR="00155C0B">
        <w:rPr>
          <w:rFonts w:ascii="Calibri" w:hAnsi="Calibri" w:cs="Calibri"/>
          <w:lang w:val="it-IT"/>
        </w:rPr>
        <w:t>. Paris: A. Colin (V ed.).</w:t>
      </w:r>
    </w:p>
    <w:p w14:paraId="42ACC88F" w14:textId="5B391D61" w:rsidR="00EC0F5E" w:rsidRDefault="00EC0F5E" w:rsidP="00DE4680">
      <w:pPr>
        <w:autoSpaceDE w:val="0"/>
        <w:autoSpaceDN w:val="0"/>
        <w:adjustRightInd w:val="0"/>
        <w:ind w:left="284" w:hanging="284"/>
        <w:jc w:val="both"/>
        <w:rPr>
          <w:rFonts w:ascii="Calibri" w:hAnsi="Calibri" w:cs="Calibri"/>
          <w:lang w:val="it-IT"/>
        </w:rPr>
      </w:pPr>
      <w:r>
        <w:rPr>
          <w:rFonts w:ascii="Calibri" w:hAnsi="Calibri" w:cs="Calibri"/>
          <w:lang w:val="it-IT"/>
        </w:rPr>
        <w:t xml:space="preserve">Caria, Marco (2018): </w:t>
      </w:r>
      <w:r w:rsidRPr="0038423E">
        <w:rPr>
          <w:rFonts w:ascii="Calibri" w:hAnsi="Calibri" w:cs="Calibri"/>
          <w:i/>
          <w:iCs/>
          <w:lang w:val="it-IT"/>
        </w:rPr>
        <w:t>Le isole linguistiche germanofone d</w:t>
      </w:r>
      <w:r w:rsidR="00E80873">
        <w:rPr>
          <w:rFonts w:ascii="Calibri" w:hAnsi="Calibri" w:cs="Calibri"/>
          <w:i/>
          <w:iCs/>
          <w:lang w:val="it-IT"/>
        </w:rPr>
        <w:t>’</w:t>
      </w:r>
      <w:r w:rsidRPr="0038423E">
        <w:rPr>
          <w:rFonts w:ascii="Calibri" w:hAnsi="Calibri" w:cs="Calibri"/>
          <w:i/>
          <w:iCs/>
          <w:lang w:val="it-IT"/>
        </w:rPr>
        <w:t>Italia. La cultura germanica dell'arco alpino meridionale italiano</w:t>
      </w:r>
      <w:r w:rsidR="0038423E">
        <w:rPr>
          <w:rFonts w:ascii="Calibri" w:hAnsi="Calibri" w:cs="Calibri"/>
          <w:lang w:val="it-IT"/>
        </w:rPr>
        <w:t xml:space="preserve">. Alghero: </w:t>
      </w:r>
      <w:proofErr w:type="spellStart"/>
      <w:r w:rsidR="0038423E">
        <w:rPr>
          <w:rFonts w:ascii="Calibri" w:hAnsi="Calibri" w:cs="Calibri"/>
          <w:lang w:val="it-IT"/>
        </w:rPr>
        <w:t>Edicions</w:t>
      </w:r>
      <w:proofErr w:type="spellEnd"/>
      <w:r w:rsidR="0038423E">
        <w:rPr>
          <w:rFonts w:ascii="Calibri" w:hAnsi="Calibri" w:cs="Calibri"/>
          <w:lang w:val="it-IT"/>
        </w:rPr>
        <w:t xml:space="preserve"> de l’</w:t>
      </w:r>
      <w:proofErr w:type="spellStart"/>
      <w:r w:rsidR="0038423E">
        <w:rPr>
          <w:rFonts w:ascii="Calibri" w:hAnsi="Calibri" w:cs="Calibri"/>
          <w:lang w:val="it-IT"/>
        </w:rPr>
        <w:t>Alguer</w:t>
      </w:r>
      <w:proofErr w:type="spellEnd"/>
    </w:p>
    <w:p w14:paraId="32B173A9" w14:textId="426F6AF5" w:rsidR="00155C0B" w:rsidRDefault="00155C0B" w:rsidP="00DE4680">
      <w:pPr>
        <w:autoSpaceDE w:val="0"/>
        <w:autoSpaceDN w:val="0"/>
        <w:adjustRightInd w:val="0"/>
        <w:ind w:left="284" w:hanging="284"/>
        <w:jc w:val="both"/>
        <w:rPr>
          <w:rFonts w:ascii="Calibri" w:hAnsi="Calibri" w:cs="Calibri"/>
          <w:lang w:val="it-IT"/>
        </w:rPr>
      </w:pPr>
      <w:r>
        <w:rPr>
          <w:rFonts w:ascii="Calibri" w:hAnsi="Calibri" w:cs="Calibri"/>
          <w:lang w:val="it-IT"/>
        </w:rPr>
        <w:t xml:space="preserve">Caria, Marco (2022): “Modelli di analisi (socio)linguistica delle minoranze. Il caso del catalano di Alghero”. In: Zuin, Francesco / </w:t>
      </w:r>
      <w:proofErr w:type="spellStart"/>
      <w:r>
        <w:rPr>
          <w:rFonts w:ascii="Calibri" w:hAnsi="Calibri" w:cs="Calibri"/>
          <w:lang w:val="it-IT"/>
        </w:rPr>
        <w:t>Sidraschi</w:t>
      </w:r>
      <w:proofErr w:type="spellEnd"/>
      <w:r>
        <w:rPr>
          <w:rFonts w:ascii="Calibri" w:hAnsi="Calibri" w:cs="Calibri"/>
          <w:lang w:val="it-IT"/>
        </w:rPr>
        <w:t>, Diego (</w:t>
      </w:r>
      <w:proofErr w:type="spellStart"/>
      <w:r>
        <w:rPr>
          <w:rFonts w:ascii="Calibri" w:hAnsi="Calibri" w:cs="Calibri"/>
          <w:lang w:val="it-IT"/>
        </w:rPr>
        <w:t>eds</w:t>
      </w:r>
      <w:proofErr w:type="spellEnd"/>
      <w:r>
        <w:rPr>
          <w:rFonts w:ascii="Calibri" w:hAnsi="Calibri" w:cs="Calibri"/>
          <w:lang w:val="it-IT"/>
        </w:rPr>
        <w:t xml:space="preserve">.): </w:t>
      </w:r>
      <w:r w:rsidRPr="00155C0B">
        <w:rPr>
          <w:rFonts w:ascii="Calibri" w:hAnsi="Calibri" w:cs="Calibri"/>
          <w:i/>
          <w:iCs/>
          <w:lang w:val="it-IT"/>
        </w:rPr>
        <w:t>La lingua e i suoi contesti</w:t>
      </w:r>
      <w:r>
        <w:rPr>
          <w:rFonts w:ascii="Calibri" w:hAnsi="Calibri" w:cs="Calibri"/>
          <w:lang w:val="it-IT"/>
        </w:rPr>
        <w:t xml:space="preserve">. </w:t>
      </w:r>
      <w:r w:rsidRPr="000D5E95">
        <w:rPr>
          <w:rFonts w:ascii="Calibri" w:hAnsi="Calibri" w:cs="Calibri"/>
          <w:lang w:val="it-IT"/>
        </w:rPr>
        <w:t>Alessandria: Edizioni dell’Orso</w:t>
      </w:r>
      <w:r w:rsidR="00D302C8">
        <w:rPr>
          <w:rFonts w:ascii="Calibri" w:hAnsi="Calibri" w:cs="Calibri"/>
          <w:lang w:val="it-IT"/>
        </w:rPr>
        <w:t>, 9-28.</w:t>
      </w:r>
    </w:p>
    <w:p w14:paraId="7DCF72B4" w14:textId="1BD560F2" w:rsidR="00A6175A" w:rsidRDefault="00A6175A" w:rsidP="00DE4680">
      <w:pPr>
        <w:autoSpaceDE w:val="0"/>
        <w:autoSpaceDN w:val="0"/>
        <w:adjustRightInd w:val="0"/>
        <w:ind w:left="284" w:hanging="284"/>
        <w:jc w:val="both"/>
        <w:rPr>
          <w:rFonts w:ascii="Calibri" w:hAnsi="Calibri" w:cs="Calibri"/>
          <w:lang w:val="it-IT"/>
        </w:rPr>
      </w:pPr>
      <w:proofErr w:type="spellStart"/>
      <w:r>
        <w:rPr>
          <w:rFonts w:ascii="Calibri" w:hAnsi="Calibri" w:cs="Calibri"/>
          <w:lang w:val="it-IT"/>
        </w:rPr>
        <w:t>Dalbera-Stefanaggi</w:t>
      </w:r>
      <w:proofErr w:type="spellEnd"/>
      <w:r>
        <w:rPr>
          <w:rFonts w:ascii="Calibri" w:hAnsi="Calibri" w:cs="Calibri"/>
          <w:lang w:val="it-IT"/>
        </w:rPr>
        <w:t>, Marie</w:t>
      </w:r>
      <w:r w:rsidR="00C05DB1">
        <w:rPr>
          <w:rFonts w:ascii="Calibri" w:hAnsi="Calibri" w:cs="Calibri"/>
          <w:lang w:val="it-IT"/>
        </w:rPr>
        <w:t>-</w:t>
      </w:r>
      <w:r>
        <w:rPr>
          <w:rFonts w:ascii="Calibri" w:hAnsi="Calibri" w:cs="Calibri"/>
          <w:lang w:val="it-IT"/>
        </w:rPr>
        <w:t xml:space="preserve">José (1998): “De la </w:t>
      </w:r>
      <w:proofErr w:type="spellStart"/>
      <w:r>
        <w:rPr>
          <w:rFonts w:ascii="Calibri" w:hAnsi="Calibri" w:cs="Calibri"/>
          <w:lang w:val="it-IT"/>
        </w:rPr>
        <w:t>gènese</w:t>
      </w:r>
      <w:proofErr w:type="spellEnd"/>
      <w:r>
        <w:rPr>
          <w:rFonts w:ascii="Calibri" w:hAnsi="Calibri" w:cs="Calibri"/>
          <w:lang w:val="it-IT"/>
        </w:rPr>
        <w:t xml:space="preserve"> </w:t>
      </w:r>
      <w:proofErr w:type="spellStart"/>
      <w:r>
        <w:rPr>
          <w:rFonts w:ascii="Calibri" w:hAnsi="Calibri" w:cs="Calibri"/>
          <w:lang w:val="it-IT"/>
        </w:rPr>
        <w:t>des</w:t>
      </w:r>
      <w:proofErr w:type="spellEnd"/>
      <w:r>
        <w:rPr>
          <w:rFonts w:ascii="Calibri" w:hAnsi="Calibri" w:cs="Calibri"/>
          <w:lang w:val="it-IT"/>
        </w:rPr>
        <w:t xml:space="preserve"> </w:t>
      </w:r>
      <w:proofErr w:type="spellStart"/>
      <w:r>
        <w:rPr>
          <w:rFonts w:ascii="Calibri" w:hAnsi="Calibri" w:cs="Calibri"/>
          <w:lang w:val="it-IT"/>
        </w:rPr>
        <w:t>vocalismes</w:t>
      </w:r>
      <w:proofErr w:type="spellEnd"/>
      <w:r>
        <w:rPr>
          <w:rFonts w:ascii="Calibri" w:hAnsi="Calibri" w:cs="Calibri"/>
          <w:lang w:val="it-IT"/>
        </w:rPr>
        <w:t xml:space="preserve"> </w:t>
      </w:r>
      <w:proofErr w:type="spellStart"/>
      <w:r>
        <w:rPr>
          <w:rFonts w:ascii="Calibri" w:hAnsi="Calibri" w:cs="Calibri"/>
          <w:lang w:val="it-IT"/>
        </w:rPr>
        <w:t>corses</w:t>
      </w:r>
      <w:proofErr w:type="spellEnd"/>
      <w:r>
        <w:rPr>
          <w:rFonts w:ascii="Calibri" w:hAnsi="Calibri" w:cs="Calibri"/>
          <w:lang w:val="it-IT"/>
        </w:rPr>
        <w:t xml:space="preserve">”. In: Ruffino, Giovanni (ed.): </w:t>
      </w:r>
      <w:r w:rsidRPr="00C05DB1">
        <w:rPr>
          <w:rFonts w:ascii="Calibri" w:hAnsi="Calibri" w:cs="Calibri"/>
          <w:i/>
          <w:iCs/>
          <w:lang w:val="it-IT"/>
        </w:rPr>
        <w:t>Atti del XXI Congresso Internazionale di Linguistica e Filologia Romanza (Palermo</w:t>
      </w:r>
      <w:r w:rsidR="00C05DB1" w:rsidRPr="00C05DB1">
        <w:rPr>
          <w:rFonts w:ascii="Calibri" w:hAnsi="Calibri" w:cs="Calibri"/>
          <w:i/>
          <w:iCs/>
          <w:lang w:val="it-IT"/>
        </w:rPr>
        <w:t>, 18-24 settembre 1995). Sezione 5 Dialettologia, geolinguistica, sociolinguistica</w:t>
      </w:r>
      <w:r w:rsidR="00C05DB1">
        <w:rPr>
          <w:rFonts w:ascii="Calibri" w:hAnsi="Calibri" w:cs="Calibri"/>
          <w:lang w:val="it-IT"/>
        </w:rPr>
        <w:t>. T</w:t>
      </w:r>
      <w:r w:rsidR="00C05DB1" w:rsidRPr="00C05DB1">
        <w:rPr>
          <w:rFonts w:ascii="Calibri" w:hAnsi="Calibri" w:cs="Calibri"/>
          <w:lang w:val="it-IT"/>
        </w:rPr>
        <w:t>ü</w:t>
      </w:r>
      <w:r w:rsidR="00C05DB1">
        <w:rPr>
          <w:rFonts w:ascii="Calibri" w:hAnsi="Calibri" w:cs="Calibri"/>
          <w:lang w:val="it-IT"/>
        </w:rPr>
        <w:t>bingen: Niemeyer, 217-229.</w:t>
      </w:r>
    </w:p>
    <w:p w14:paraId="541CEAD5" w14:textId="3BC17769" w:rsidR="00C05DB1" w:rsidRPr="00C05DB1" w:rsidRDefault="00C05DB1" w:rsidP="00DE4680">
      <w:pPr>
        <w:autoSpaceDE w:val="0"/>
        <w:autoSpaceDN w:val="0"/>
        <w:adjustRightInd w:val="0"/>
        <w:ind w:left="284" w:hanging="284"/>
        <w:jc w:val="both"/>
        <w:rPr>
          <w:rFonts w:ascii="Calibri" w:hAnsi="Calibri" w:cs="Calibri"/>
          <w:lang w:val="it-IT"/>
        </w:rPr>
      </w:pPr>
      <w:proofErr w:type="spellStart"/>
      <w:r>
        <w:rPr>
          <w:rFonts w:ascii="Calibri" w:hAnsi="Calibri" w:cs="Calibri"/>
          <w:lang w:val="it-IT"/>
        </w:rPr>
        <w:t>Dalbera-Stefanaggi</w:t>
      </w:r>
      <w:proofErr w:type="spellEnd"/>
      <w:r>
        <w:rPr>
          <w:rFonts w:ascii="Calibri" w:hAnsi="Calibri" w:cs="Calibri"/>
          <w:lang w:val="it-IT"/>
        </w:rPr>
        <w:t>, Marie-José (1999): “Le corso-</w:t>
      </w:r>
      <w:proofErr w:type="spellStart"/>
      <w:r>
        <w:rPr>
          <w:rFonts w:ascii="Calibri" w:hAnsi="Calibri" w:cs="Calibri"/>
          <w:lang w:val="it-IT"/>
        </w:rPr>
        <w:t>gallurien</w:t>
      </w:r>
      <w:proofErr w:type="spellEnd"/>
      <w:r>
        <w:rPr>
          <w:rFonts w:ascii="Calibri" w:hAnsi="Calibri" w:cs="Calibri"/>
          <w:lang w:val="it-IT"/>
        </w:rPr>
        <w:t xml:space="preserve">”. In: </w:t>
      </w:r>
      <w:proofErr w:type="spellStart"/>
      <w:r w:rsidRPr="00C05DB1">
        <w:rPr>
          <w:rFonts w:ascii="Calibri" w:hAnsi="Calibri" w:cs="Calibri"/>
          <w:i/>
          <w:iCs/>
          <w:lang w:val="it-IT"/>
        </w:rPr>
        <w:t>Géolinguistique</w:t>
      </w:r>
      <w:proofErr w:type="spellEnd"/>
      <w:r>
        <w:rPr>
          <w:rFonts w:ascii="Calibri" w:hAnsi="Calibri" w:cs="Calibri"/>
          <w:lang w:val="it-IT"/>
        </w:rPr>
        <w:t>, 8, 161-179.</w:t>
      </w:r>
    </w:p>
    <w:p w14:paraId="44F6D77A" w14:textId="44FD51B9" w:rsidR="005E27E1" w:rsidRDefault="005E27E1" w:rsidP="00DE4680">
      <w:pPr>
        <w:autoSpaceDE w:val="0"/>
        <w:autoSpaceDN w:val="0"/>
        <w:adjustRightInd w:val="0"/>
        <w:ind w:left="284" w:hanging="284"/>
        <w:jc w:val="both"/>
        <w:rPr>
          <w:rFonts w:ascii="Calibri" w:hAnsi="Calibri" w:cs="Calibri"/>
          <w:lang w:val="it-IT"/>
        </w:rPr>
      </w:pPr>
      <w:bookmarkStart w:id="0" w:name="_Hlk141002957"/>
      <w:proofErr w:type="spellStart"/>
      <w:r>
        <w:rPr>
          <w:rFonts w:ascii="Calibri" w:hAnsi="Calibri" w:cs="Calibri"/>
          <w:lang w:val="it-IT"/>
        </w:rPr>
        <w:t>Dalbera-Stefanaggi</w:t>
      </w:r>
      <w:proofErr w:type="spellEnd"/>
      <w:r>
        <w:rPr>
          <w:rFonts w:ascii="Calibri" w:hAnsi="Calibri" w:cs="Calibri"/>
          <w:lang w:val="it-IT"/>
        </w:rPr>
        <w:t>, Marie</w:t>
      </w:r>
      <w:r w:rsidR="00C05DB1">
        <w:rPr>
          <w:rFonts w:ascii="Calibri" w:hAnsi="Calibri" w:cs="Calibri"/>
          <w:lang w:val="it-IT"/>
        </w:rPr>
        <w:t>-</w:t>
      </w:r>
      <w:r>
        <w:rPr>
          <w:rFonts w:ascii="Calibri" w:hAnsi="Calibri" w:cs="Calibri"/>
          <w:lang w:val="it-IT"/>
        </w:rPr>
        <w:t xml:space="preserve">José </w:t>
      </w:r>
      <w:bookmarkEnd w:id="0"/>
      <w:r>
        <w:rPr>
          <w:rFonts w:ascii="Calibri" w:hAnsi="Calibri" w:cs="Calibri"/>
          <w:lang w:val="it-IT"/>
        </w:rPr>
        <w:t xml:space="preserve">(2002): </w:t>
      </w:r>
      <w:r w:rsidRPr="005E27E1">
        <w:rPr>
          <w:rFonts w:ascii="Calibri" w:hAnsi="Calibri" w:cs="Calibri"/>
          <w:i/>
          <w:iCs/>
          <w:lang w:val="it-IT"/>
        </w:rPr>
        <w:t>La langue corse</w:t>
      </w:r>
      <w:r>
        <w:rPr>
          <w:rFonts w:ascii="Calibri" w:hAnsi="Calibri" w:cs="Calibri"/>
          <w:lang w:val="it-IT"/>
        </w:rPr>
        <w:t xml:space="preserve">. Paris: </w:t>
      </w:r>
      <w:proofErr w:type="spellStart"/>
      <w:r>
        <w:rPr>
          <w:rFonts w:ascii="Calibri" w:hAnsi="Calibri" w:cs="Calibri"/>
          <w:lang w:val="it-IT"/>
        </w:rPr>
        <w:t>Presses</w:t>
      </w:r>
      <w:proofErr w:type="spellEnd"/>
      <w:r>
        <w:rPr>
          <w:rFonts w:ascii="Calibri" w:hAnsi="Calibri" w:cs="Calibri"/>
          <w:lang w:val="it-IT"/>
        </w:rPr>
        <w:t xml:space="preserve"> </w:t>
      </w:r>
      <w:proofErr w:type="spellStart"/>
      <w:r>
        <w:rPr>
          <w:rFonts w:ascii="Calibri" w:hAnsi="Calibri" w:cs="Calibri"/>
          <w:lang w:val="it-IT"/>
        </w:rPr>
        <w:t>Universitaires</w:t>
      </w:r>
      <w:proofErr w:type="spellEnd"/>
      <w:r>
        <w:rPr>
          <w:rFonts w:ascii="Calibri" w:hAnsi="Calibri" w:cs="Calibri"/>
          <w:lang w:val="it-IT"/>
        </w:rPr>
        <w:t xml:space="preserve"> de France.</w:t>
      </w:r>
    </w:p>
    <w:p w14:paraId="7B673328" w14:textId="01245931" w:rsidR="00A6175A" w:rsidRDefault="00A6175A" w:rsidP="00DE4680">
      <w:pPr>
        <w:autoSpaceDE w:val="0"/>
        <w:autoSpaceDN w:val="0"/>
        <w:adjustRightInd w:val="0"/>
        <w:ind w:left="284" w:hanging="284"/>
        <w:jc w:val="both"/>
        <w:rPr>
          <w:rFonts w:ascii="Calibri" w:hAnsi="Calibri" w:cs="Calibri"/>
          <w:lang w:val="it-IT"/>
        </w:rPr>
      </w:pPr>
      <w:r>
        <w:rPr>
          <w:rFonts w:ascii="Calibri" w:hAnsi="Calibri" w:cs="Calibri"/>
          <w:lang w:val="it-IT"/>
        </w:rPr>
        <w:t xml:space="preserve">Durand, Olivier (2003): </w:t>
      </w:r>
      <w:r w:rsidRPr="00A6175A">
        <w:rPr>
          <w:rFonts w:ascii="Calibri" w:hAnsi="Calibri" w:cs="Calibri"/>
          <w:i/>
          <w:iCs/>
          <w:lang w:val="it-IT"/>
        </w:rPr>
        <w:t>La lingua còrsa</w:t>
      </w:r>
      <w:r>
        <w:rPr>
          <w:rFonts w:ascii="Calibri" w:hAnsi="Calibri" w:cs="Calibri"/>
          <w:lang w:val="it-IT"/>
        </w:rPr>
        <w:t>. Brescia: Paideia.</w:t>
      </w:r>
    </w:p>
    <w:p w14:paraId="426241ED" w14:textId="5AA91AA4" w:rsidR="00604CA0" w:rsidRPr="000D5E95" w:rsidRDefault="00604CA0" w:rsidP="00DE4680">
      <w:pPr>
        <w:autoSpaceDE w:val="0"/>
        <w:autoSpaceDN w:val="0"/>
        <w:adjustRightInd w:val="0"/>
        <w:ind w:left="284" w:hanging="284"/>
        <w:jc w:val="both"/>
        <w:rPr>
          <w:rFonts w:ascii="Calibri" w:hAnsi="Calibri" w:cs="Calibri"/>
          <w:lang w:val="it-IT"/>
        </w:rPr>
      </w:pPr>
      <w:r>
        <w:rPr>
          <w:rFonts w:ascii="Calibri" w:hAnsi="Calibri" w:cs="Calibri"/>
          <w:lang w:val="it-IT"/>
        </w:rPr>
        <w:t xml:space="preserve">Guarnerio, Pier Enea (1892-1898): “I dialetti odierni di Sassari, della Gallura e della Corsica”. In: </w:t>
      </w:r>
      <w:r w:rsidRPr="00604CA0">
        <w:rPr>
          <w:rFonts w:ascii="Calibri" w:hAnsi="Calibri" w:cs="Calibri"/>
          <w:i/>
          <w:iCs/>
          <w:lang w:val="it-IT"/>
        </w:rPr>
        <w:t>Archivio Glottologico Italiano</w:t>
      </w:r>
      <w:r>
        <w:rPr>
          <w:rFonts w:ascii="Calibri" w:hAnsi="Calibri" w:cs="Calibri"/>
          <w:lang w:val="it-IT"/>
        </w:rPr>
        <w:t>, 13, 125-140; 14, 131-201 / 385-422.</w:t>
      </w:r>
    </w:p>
    <w:p w14:paraId="44CF031C" w14:textId="6786798C" w:rsidR="008620BE" w:rsidRDefault="008620BE" w:rsidP="00DE4680">
      <w:pPr>
        <w:autoSpaceDE w:val="0"/>
        <w:autoSpaceDN w:val="0"/>
        <w:adjustRightInd w:val="0"/>
        <w:ind w:left="284" w:hanging="284"/>
        <w:jc w:val="both"/>
        <w:rPr>
          <w:rFonts w:ascii="Calibri" w:hAnsi="Calibri" w:cs="Calibri"/>
          <w:lang w:val="it-IT"/>
        </w:rPr>
      </w:pPr>
      <w:r w:rsidRPr="000D5E95">
        <w:rPr>
          <w:rFonts w:ascii="Calibri" w:hAnsi="Calibri" w:cs="Calibri"/>
          <w:lang w:val="it-IT"/>
        </w:rPr>
        <w:t>Marcato</w:t>
      </w:r>
      <w:r w:rsidR="0076336F" w:rsidRPr="000D5E95">
        <w:rPr>
          <w:rFonts w:ascii="Calibri" w:hAnsi="Calibri" w:cs="Calibri"/>
          <w:lang w:val="it-IT"/>
        </w:rPr>
        <w:t>, Carla</w:t>
      </w:r>
      <w:r w:rsidRPr="000D5E95">
        <w:rPr>
          <w:rFonts w:ascii="Calibri" w:hAnsi="Calibri" w:cs="Calibri"/>
          <w:lang w:val="it-IT"/>
        </w:rPr>
        <w:t xml:space="preserve"> </w:t>
      </w:r>
      <w:r w:rsidR="0076336F" w:rsidRPr="000D5E95">
        <w:rPr>
          <w:rFonts w:ascii="Calibri" w:hAnsi="Calibri" w:cs="Calibri"/>
          <w:lang w:val="it-IT"/>
        </w:rPr>
        <w:t>(</w:t>
      </w:r>
      <w:r w:rsidRPr="000D5E95">
        <w:rPr>
          <w:rFonts w:ascii="Calibri" w:hAnsi="Calibri" w:cs="Calibri"/>
          <w:lang w:val="it-IT"/>
        </w:rPr>
        <w:t>2005</w:t>
      </w:r>
      <w:r w:rsidR="0076336F" w:rsidRPr="000D5E95">
        <w:rPr>
          <w:rFonts w:ascii="Calibri" w:hAnsi="Calibri" w:cs="Calibri"/>
          <w:lang w:val="it-IT"/>
        </w:rPr>
        <w:t xml:space="preserve">): “La </w:t>
      </w:r>
      <w:proofErr w:type="spellStart"/>
      <w:r w:rsidR="0076336F" w:rsidRPr="000D5E95">
        <w:rPr>
          <w:rFonts w:ascii="Calibri" w:hAnsi="Calibri" w:cs="Calibri"/>
          <w:lang w:val="it-IT"/>
        </w:rPr>
        <w:t>venetofonia</w:t>
      </w:r>
      <w:proofErr w:type="spellEnd"/>
      <w:r w:rsidR="0076336F" w:rsidRPr="000D5E95">
        <w:rPr>
          <w:rFonts w:ascii="Calibri" w:hAnsi="Calibri" w:cs="Calibri"/>
          <w:lang w:val="it-IT"/>
        </w:rPr>
        <w:t xml:space="preserve"> in Friuli Venezia Giulia”. In: Orioles, Vincenzo / Toso, Fiorenzo (</w:t>
      </w:r>
      <w:proofErr w:type="spellStart"/>
      <w:r w:rsidR="0076336F" w:rsidRPr="000D5E95">
        <w:rPr>
          <w:rFonts w:ascii="Calibri" w:hAnsi="Calibri" w:cs="Calibri"/>
          <w:lang w:val="it-IT"/>
        </w:rPr>
        <w:t>eds</w:t>
      </w:r>
      <w:proofErr w:type="spellEnd"/>
      <w:r w:rsidR="0076336F" w:rsidRPr="000D5E95">
        <w:rPr>
          <w:rFonts w:ascii="Calibri" w:hAnsi="Calibri" w:cs="Calibri"/>
          <w:lang w:val="it-IT"/>
        </w:rPr>
        <w:t xml:space="preserve">.): </w:t>
      </w:r>
      <w:r w:rsidR="0076336F" w:rsidRPr="000D5E95">
        <w:rPr>
          <w:rFonts w:ascii="Calibri" w:hAnsi="Calibri" w:cs="Calibri"/>
          <w:i/>
          <w:iCs/>
          <w:lang w:val="it-IT"/>
        </w:rPr>
        <w:t xml:space="preserve">Studi Italiani di Linguistica Teorica e </w:t>
      </w:r>
      <w:proofErr w:type="spellStart"/>
      <w:r w:rsidR="0076336F" w:rsidRPr="000D5E95">
        <w:rPr>
          <w:rFonts w:ascii="Calibri" w:hAnsi="Calibri" w:cs="Calibri"/>
          <w:i/>
          <w:iCs/>
          <w:lang w:val="it-IT"/>
        </w:rPr>
        <w:t>Appplicata</w:t>
      </w:r>
      <w:proofErr w:type="spellEnd"/>
      <w:r w:rsidR="0076336F" w:rsidRPr="000D5E95">
        <w:rPr>
          <w:rFonts w:ascii="Calibri" w:hAnsi="Calibri" w:cs="Calibri"/>
          <w:lang w:val="it-IT"/>
        </w:rPr>
        <w:t xml:space="preserve"> 34, 509-515.</w:t>
      </w:r>
    </w:p>
    <w:p w14:paraId="74064453" w14:textId="22229EEC" w:rsidR="00F172DC" w:rsidRDefault="00F172DC" w:rsidP="00DE4680">
      <w:pPr>
        <w:autoSpaceDE w:val="0"/>
        <w:autoSpaceDN w:val="0"/>
        <w:adjustRightInd w:val="0"/>
        <w:ind w:left="284" w:hanging="284"/>
        <w:jc w:val="both"/>
        <w:rPr>
          <w:rFonts w:ascii="Calibri" w:hAnsi="Calibri" w:cs="Calibri"/>
          <w:lang w:val="it-IT"/>
        </w:rPr>
      </w:pPr>
      <w:r>
        <w:rPr>
          <w:rFonts w:ascii="Calibri" w:hAnsi="Calibri" w:cs="Calibri"/>
          <w:lang w:val="it-IT"/>
        </w:rPr>
        <w:t>Marras, Mario Lucio / Mura, Riccardo / Virdis, Maurizio (</w:t>
      </w:r>
      <w:proofErr w:type="spellStart"/>
      <w:r>
        <w:rPr>
          <w:rFonts w:ascii="Calibri" w:hAnsi="Calibri" w:cs="Calibri"/>
          <w:lang w:val="it-IT"/>
        </w:rPr>
        <w:t>eds</w:t>
      </w:r>
      <w:proofErr w:type="spellEnd"/>
      <w:r>
        <w:rPr>
          <w:rFonts w:ascii="Calibri" w:hAnsi="Calibri" w:cs="Calibri"/>
          <w:lang w:val="it-IT"/>
        </w:rPr>
        <w:t xml:space="preserve">.) (2022): </w:t>
      </w:r>
      <w:r w:rsidRPr="00F172DC">
        <w:rPr>
          <w:rFonts w:ascii="Calibri" w:hAnsi="Calibri" w:cs="Calibri"/>
          <w:i/>
          <w:iCs/>
          <w:lang w:val="it-IT"/>
        </w:rPr>
        <w:t>Standard ortografico della lingua turritana o sassarese parlata nei comuni di Sassari, Porto Torres, Sorso e Stintino</w:t>
      </w:r>
      <w:r>
        <w:rPr>
          <w:rFonts w:ascii="Calibri" w:hAnsi="Calibri" w:cs="Calibri"/>
          <w:lang w:val="it-IT"/>
        </w:rPr>
        <w:t>. Coordinatori di progetto: Pinna, Michele / Lai, Maria Doloretta. Sassari: EDES – Editrice Democratica Sarda.</w:t>
      </w:r>
    </w:p>
    <w:p w14:paraId="0EE40296" w14:textId="4F90BCC6" w:rsidR="00A6175A" w:rsidRDefault="00A6175A" w:rsidP="00DE4680">
      <w:pPr>
        <w:autoSpaceDE w:val="0"/>
        <w:autoSpaceDN w:val="0"/>
        <w:adjustRightInd w:val="0"/>
        <w:ind w:left="284" w:hanging="284"/>
        <w:jc w:val="both"/>
        <w:rPr>
          <w:rFonts w:ascii="Calibri" w:hAnsi="Calibri" w:cs="Calibri"/>
          <w:lang w:val="it-IT"/>
        </w:rPr>
      </w:pPr>
      <w:r>
        <w:rPr>
          <w:rFonts w:ascii="Calibri" w:hAnsi="Calibri" w:cs="Calibri"/>
          <w:lang w:val="it-IT"/>
        </w:rPr>
        <w:t xml:space="preserve">Maxia, Mauro (1999): </w:t>
      </w:r>
      <w:r w:rsidRPr="00A6175A">
        <w:rPr>
          <w:rFonts w:ascii="Calibri" w:hAnsi="Calibri" w:cs="Calibri"/>
          <w:i/>
          <w:iCs/>
          <w:lang w:val="it-IT"/>
        </w:rPr>
        <w:t>Studi storici sui dialetti della Sardegna settentrionale</w:t>
      </w:r>
      <w:r>
        <w:rPr>
          <w:rFonts w:ascii="Calibri" w:hAnsi="Calibri" w:cs="Calibri"/>
          <w:lang w:val="it-IT"/>
        </w:rPr>
        <w:t>. Sassari: Studium ADF.</w:t>
      </w:r>
    </w:p>
    <w:p w14:paraId="3A43FB3A" w14:textId="6A99C819" w:rsidR="00F465FF" w:rsidRDefault="00F465FF" w:rsidP="00DE4680">
      <w:pPr>
        <w:autoSpaceDE w:val="0"/>
        <w:autoSpaceDN w:val="0"/>
        <w:adjustRightInd w:val="0"/>
        <w:ind w:left="284" w:hanging="284"/>
        <w:jc w:val="both"/>
        <w:rPr>
          <w:rFonts w:ascii="Calibri" w:hAnsi="Calibri" w:cs="Calibri"/>
          <w:lang w:val="it-IT"/>
        </w:rPr>
      </w:pPr>
      <w:r>
        <w:rPr>
          <w:rFonts w:ascii="Calibri" w:hAnsi="Calibri" w:cs="Calibri"/>
          <w:lang w:val="it-IT"/>
        </w:rPr>
        <w:t xml:space="preserve">Maxia, Mauro (2002): </w:t>
      </w:r>
      <w:r w:rsidRPr="00F465FF">
        <w:rPr>
          <w:rFonts w:ascii="Calibri" w:hAnsi="Calibri" w:cs="Calibri"/>
          <w:i/>
          <w:iCs/>
          <w:lang w:val="it-IT"/>
        </w:rPr>
        <w:t>Dizionario dei cognomi sardo-corsi</w:t>
      </w:r>
      <w:r>
        <w:rPr>
          <w:rFonts w:ascii="Calibri" w:hAnsi="Calibri" w:cs="Calibri"/>
          <w:lang w:val="it-IT"/>
        </w:rPr>
        <w:t xml:space="preserve">. Cagliari: </w:t>
      </w:r>
      <w:proofErr w:type="spellStart"/>
      <w:r>
        <w:rPr>
          <w:rFonts w:ascii="Calibri" w:hAnsi="Calibri" w:cs="Calibri"/>
          <w:lang w:val="it-IT"/>
        </w:rPr>
        <w:t>Condaghes</w:t>
      </w:r>
      <w:proofErr w:type="spellEnd"/>
      <w:r w:rsidR="00D302C8">
        <w:rPr>
          <w:rFonts w:ascii="Calibri" w:hAnsi="Calibri" w:cs="Calibri"/>
          <w:lang w:val="it-IT"/>
        </w:rPr>
        <w:t>.</w:t>
      </w:r>
    </w:p>
    <w:p w14:paraId="5C0D90CF" w14:textId="76242930" w:rsidR="00D302C8" w:rsidRDefault="00D302C8" w:rsidP="00DE4680">
      <w:pPr>
        <w:autoSpaceDE w:val="0"/>
        <w:autoSpaceDN w:val="0"/>
        <w:adjustRightInd w:val="0"/>
        <w:ind w:left="284" w:hanging="284"/>
        <w:jc w:val="both"/>
        <w:rPr>
          <w:rFonts w:ascii="Calibri" w:hAnsi="Calibri" w:cs="Calibri"/>
          <w:lang w:val="it-IT"/>
        </w:rPr>
      </w:pPr>
      <w:r>
        <w:rPr>
          <w:rFonts w:ascii="Calibri" w:hAnsi="Calibri" w:cs="Calibri"/>
          <w:lang w:val="it-IT"/>
        </w:rPr>
        <w:lastRenderedPageBreak/>
        <w:t xml:space="preserve">Maxia, Mauro (2003): </w:t>
      </w:r>
      <w:r w:rsidRPr="00D302C8">
        <w:rPr>
          <w:rFonts w:ascii="Calibri" w:hAnsi="Calibri" w:cs="Calibri"/>
          <w:i/>
          <w:iCs/>
          <w:lang w:val="it-IT"/>
        </w:rPr>
        <w:t>Tra Sardo e Corso. Studi sui dialetti del Nord Sardegna</w:t>
      </w:r>
      <w:r>
        <w:rPr>
          <w:rFonts w:ascii="Calibri" w:hAnsi="Calibri" w:cs="Calibri"/>
          <w:lang w:val="it-IT"/>
        </w:rPr>
        <w:t>. Sassari: Magnum (II ed.).</w:t>
      </w:r>
    </w:p>
    <w:p w14:paraId="7C2E061D" w14:textId="6B29059C" w:rsidR="00D302C8" w:rsidRDefault="00D302C8" w:rsidP="00DE4680">
      <w:pPr>
        <w:autoSpaceDE w:val="0"/>
        <w:autoSpaceDN w:val="0"/>
        <w:adjustRightInd w:val="0"/>
        <w:ind w:left="284" w:hanging="284"/>
        <w:jc w:val="both"/>
        <w:rPr>
          <w:rFonts w:ascii="Calibri" w:hAnsi="Calibri" w:cs="Calibri"/>
          <w:lang w:val="it-IT"/>
        </w:rPr>
      </w:pPr>
      <w:r>
        <w:rPr>
          <w:rFonts w:ascii="Calibri" w:hAnsi="Calibri" w:cs="Calibri"/>
          <w:lang w:val="it-IT"/>
        </w:rPr>
        <w:t xml:space="preserve">Maxia, Mauro (2005a): “Verso una nuova consapevolezza sulla collocazione del sassarese e del gallurese tra sardo e corso. In: </w:t>
      </w:r>
      <w:r w:rsidRPr="00D302C8">
        <w:rPr>
          <w:rFonts w:ascii="Calibri" w:hAnsi="Calibri" w:cs="Calibri"/>
          <w:i/>
          <w:iCs/>
          <w:lang w:val="it-IT"/>
        </w:rPr>
        <w:t>Studi italiani di linguistica teorica e applicata</w:t>
      </w:r>
      <w:r>
        <w:rPr>
          <w:rFonts w:ascii="Calibri" w:hAnsi="Calibri" w:cs="Calibri"/>
          <w:lang w:val="it-IT"/>
        </w:rPr>
        <w:t xml:space="preserve">, </w:t>
      </w:r>
      <w:proofErr w:type="spellStart"/>
      <w:r>
        <w:rPr>
          <w:rFonts w:ascii="Calibri" w:hAnsi="Calibri" w:cs="Calibri"/>
          <w:lang w:val="it-IT"/>
        </w:rPr>
        <w:t>n.s.</w:t>
      </w:r>
      <w:proofErr w:type="spellEnd"/>
      <w:r>
        <w:rPr>
          <w:rFonts w:ascii="Calibri" w:hAnsi="Calibri" w:cs="Calibri"/>
          <w:lang w:val="it-IT"/>
        </w:rPr>
        <w:t xml:space="preserve"> 24, fasc. 3, 517-539.</w:t>
      </w:r>
    </w:p>
    <w:p w14:paraId="3927CE5A" w14:textId="2C5774C9" w:rsidR="005E27E1" w:rsidRDefault="005E27E1" w:rsidP="00DE4680">
      <w:pPr>
        <w:autoSpaceDE w:val="0"/>
        <w:autoSpaceDN w:val="0"/>
        <w:adjustRightInd w:val="0"/>
        <w:ind w:left="284" w:hanging="284"/>
        <w:jc w:val="both"/>
        <w:rPr>
          <w:rFonts w:ascii="Calibri" w:hAnsi="Calibri" w:cs="Calibri"/>
          <w:lang w:val="it-IT"/>
        </w:rPr>
      </w:pPr>
      <w:r>
        <w:rPr>
          <w:rFonts w:ascii="Calibri" w:hAnsi="Calibri" w:cs="Calibri"/>
          <w:lang w:val="it-IT"/>
        </w:rPr>
        <w:t xml:space="preserve">Maxia, Mauro (2005b): “I cognomi corsi di Tempio e le origini del gallurese”. In: </w:t>
      </w:r>
      <w:r w:rsidRPr="005E27E1">
        <w:rPr>
          <w:rFonts w:ascii="Calibri" w:hAnsi="Calibri" w:cs="Calibri"/>
          <w:i/>
          <w:iCs/>
          <w:lang w:val="it-IT"/>
        </w:rPr>
        <w:t xml:space="preserve">Rivista </w:t>
      </w:r>
      <w:proofErr w:type="spellStart"/>
      <w:r w:rsidRPr="005E27E1">
        <w:rPr>
          <w:rFonts w:ascii="Calibri" w:hAnsi="Calibri" w:cs="Calibri"/>
          <w:i/>
          <w:iCs/>
          <w:lang w:val="it-IT"/>
        </w:rPr>
        <w:t>italiania</w:t>
      </w:r>
      <w:proofErr w:type="spellEnd"/>
      <w:r w:rsidRPr="005E27E1">
        <w:rPr>
          <w:rFonts w:ascii="Calibri" w:hAnsi="Calibri" w:cs="Calibri"/>
          <w:i/>
          <w:iCs/>
          <w:lang w:val="it-IT"/>
        </w:rPr>
        <w:t xml:space="preserve"> di onomastica</w:t>
      </w:r>
      <w:r>
        <w:rPr>
          <w:rFonts w:ascii="Calibri" w:hAnsi="Calibri" w:cs="Calibri"/>
          <w:lang w:val="it-IT"/>
        </w:rPr>
        <w:t>, 11, fasc. 2, 313-341.</w:t>
      </w:r>
    </w:p>
    <w:p w14:paraId="1376A3B7" w14:textId="3F927733" w:rsidR="0038373C" w:rsidRDefault="0038373C" w:rsidP="00DE4680">
      <w:pPr>
        <w:autoSpaceDE w:val="0"/>
        <w:autoSpaceDN w:val="0"/>
        <w:adjustRightInd w:val="0"/>
        <w:ind w:left="284" w:hanging="284"/>
        <w:jc w:val="both"/>
        <w:rPr>
          <w:rFonts w:ascii="Calibri" w:hAnsi="Calibri" w:cs="Calibri"/>
          <w:lang w:val="it-IT"/>
        </w:rPr>
      </w:pPr>
      <w:r>
        <w:rPr>
          <w:rFonts w:ascii="Calibri" w:hAnsi="Calibri" w:cs="Calibri"/>
          <w:lang w:val="it-IT"/>
        </w:rPr>
        <w:t xml:space="preserve">Mura, Paola (1986): “Una comunità veneta in Sardegna: i </w:t>
      </w:r>
      <w:r w:rsidRPr="0038373C">
        <w:rPr>
          <w:rFonts w:ascii="Calibri" w:hAnsi="Calibri" w:cs="Calibri"/>
          <w:lang w:val="it-IT"/>
        </w:rPr>
        <w:t>«</w:t>
      </w:r>
      <w:r>
        <w:rPr>
          <w:rFonts w:ascii="Calibri" w:hAnsi="Calibri" w:cs="Calibri"/>
          <w:lang w:val="it-IT"/>
        </w:rPr>
        <w:t>Sardi</w:t>
      </w:r>
      <w:r w:rsidRPr="0038373C">
        <w:rPr>
          <w:rFonts w:ascii="Calibri" w:hAnsi="Calibri" w:cs="Calibri"/>
          <w:lang w:val="it-IT"/>
        </w:rPr>
        <w:t>»</w:t>
      </w:r>
      <w:r>
        <w:rPr>
          <w:rFonts w:ascii="Calibri" w:hAnsi="Calibri" w:cs="Calibri"/>
          <w:lang w:val="it-IT"/>
        </w:rPr>
        <w:t xml:space="preserve"> di Arborea”. In: Cortellazzo, </w:t>
      </w:r>
      <w:r w:rsidR="00EC0F5E">
        <w:rPr>
          <w:rFonts w:ascii="Calibri" w:hAnsi="Calibri" w:cs="Calibri"/>
          <w:lang w:val="it-IT"/>
        </w:rPr>
        <w:t xml:space="preserve">Manlio: </w:t>
      </w:r>
      <w:r w:rsidR="00EC0F5E" w:rsidRPr="00EC0F5E">
        <w:rPr>
          <w:rFonts w:ascii="Calibri" w:hAnsi="Calibri" w:cs="Calibri"/>
          <w:i/>
          <w:iCs/>
          <w:lang w:val="it-IT"/>
        </w:rPr>
        <w:t>Guida ai dialetti veneti</w:t>
      </w:r>
      <w:r w:rsidR="00EC0F5E">
        <w:rPr>
          <w:rFonts w:ascii="Calibri" w:hAnsi="Calibri" w:cs="Calibri"/>
          <w:lang w:val="it-IT"/>
        </w:rPr>
        <w:t>, vol. VIII. Padova: CLEUP, 109-121.</w:t>
      </w:r>
    </w:p>
    <w:p w14:paraId="30E0E7AB" w14:textId="337B3872" w:rsidR="00604CA0" w:rsidRDefault="00604CA0" w:rsidP="00DE4680">
      <w:pPr>
        <w:autoSpaceDE w:val="0"/>
        <w:autoSpaceDN w:val="0"/>
        <w:adjustRightInd w:val="0"/>
        <w:ind w:left="284" w:hanging="284"/>
        <w:jc w:val="both"/>
        <w:rPr>
          <w:rFonts w:ascii="Calibri" w:hAnsi="Calibri" w:cs="Calibri"/>
          <w:lang w:val="it-IT"/>
        </w:rPr>
      </w:pPr>
      <w:r>
        <w:rPr>
          <w:rFonts w:ascii="Calibri" w:hAnsi="Calibri" w:cs="Calibri"/>
          <w:lang w:val="it-IT"/>
        </w:rPr>
        <w:t xml:space="preserve">Oppo, Anna (2006, ed.): </w:t>
      </w:r>
      <w:r w:rsidRPr="00604CA0">
        <w:rPr>
          <w:rFonts w:ascii="Calibri" w:hAnsi="Calibri" w:cs="Calibri"/>
          <w:i/>
          <w:iCs/>
          <w:lang w:val="it-IT"/>
        </w:rPr>
        <w:t>Le lingue dei sardi. Una ricerca sociolinguistica</w:t>
      </w:r>
      <w:r>
        <w:rPr>
          <w:rFonts w:ascii="Calibri" w:hAnsi="Calibri" w:cs="Calibri"/>
          <w:lang w:val="it-IT"/>
        </w:rPr>
        <w:t>. Cagliari: Regione Autonoma della Sardegna.</w:t>
      </w:r>
    </w:p>
    <w:p w14:paraId="52F2879C" w14:textId="7DC27A6F" w:rsidR="00EC0F5E" w:rsidRDefault="00EC0F5E" w:rsidP="00DE4680">
      <w:pPr>
        <w:autoSpaceDE w:val="0"/>
        <w:autoSpaceDN w:val="0"/>
        <w:adjustRightInd w:val="0"/>
        <w:ind w:left="284" w:hanging="284"/>
        <w:jc w:val="both"/>
        <w:rPr>
          <w:rFonts w:ascii="Calibri" w:hAnsi="Calibri" w:cs="Calibri"/>
          <w:lang w:val="it-IT"/>
        </w:rPr>
      </w:pPr>
      <w:proofErr w:type="spellStart"/>
      <w:r>
        <w:rPr>
          <w:rFonts w:ascii="Calibri" w:hAnsi="Calibri" w:cs="Calibri"/>
          <w:lang w:val="it-IT"/>
        </w:rPr>
        <w:t>Pobega</w:t>
      </w:r>
      <w:proofErr w:type="spellEnd"/>
      <w:r>
        <w:rPr>
          <w:rFonts w:ascii="Calibri" w:hAnsi="Calibri" w:cs="Calibri"/>
          <w:lang w:val="it-IT"/>
        </w:rPr>
        <w:t xml:space="preserve">, Maria Antonietta (1972-1973): </w:t>
      </w:r>
      <w:r w:rsidRPr="00EC0F5E">
        <w:rPr>
          <w:rFonts w:ascii="Calibri" w:hAnsi="Calibri" w:cs="Calibri"/>
          <w:i/>
          <w:iCs/>
          <w:lang w:val="it-IT"/>
        </w:rPr>
        <w:t>La comunità giuliana di Fertilia e Maristella</w:t>
      </w:r>
      <w:r>
        <w:rPr>
          <w:rFonts w:ascii="Calibri" w:hAnsi="Calibri" w:cs="Calibri"/>
          <w:lang w:val="it-IT"/>
        </w:rPr>
        <w:t>. Università di Cagliari: tesi di laurea.</w:t>
      </w:r>
    </w:p>
    <w:p w14:paraId="46DA1BBC" w14:textId="590E2446" w:rsidR="00A70E5B" w:rsidRPr="000D5E95" w:rsidRDefault="00A70E5B" w:rsidP="00DE4680">
      <w:pPr>
        <w:autoSpaceDE w:val="0"/>
        <w:autoSpaceDN w:val="0"/>
        <w:adjustRightInd w:val="0"/>
        <w:ind w:left="284" w:hanging="284"/>
        <w:jc w:val="both"/>
        <w:rPr>
          <w:rFonts w:ascii="Calibri" w:hAnsi="Calibri" w:cs="Calibri"/>
          <w:lang w:val="it-IT"/>
        </w:rPr>
      </w:pPr>
      <w:r>
        <w:rPr>
          <w:rFonts w:ascii="Calibri" w:hAnsi="Calibri" w:cs="Calibri"/>
          <w:lang w:val="it-IT"/>
        </w:rPr>
        <w:t xml:space="preserve">Sole, Leonardo (1999): </w:t>
      </w:r>
      <w:r w:rsidRPr="00A70E5B">
        <w:rPr>
          <w:rFonts w:ascii="Calibri" w:hAnsi="Calibri" w:cs="Calibri"/>
          <w:i/>
          <w:iCs/>
          <w:lang w:val="it-IT"/>
        </w:rPr>
        <w:t>Sassari e la sua lingua</w:t>
      </w:r>
      <w:r>
        <w:rPr>
          <w:rFonts w:ascii="Calibri" w:hAnsi="Calibri" w:cs="Calibri"/>
          <w:lang w:val="it-IT"/>
        </w:rPr>
        <w:t>. Sassari: Stamperia Artistica.</w:t>
      </w:r>
    </w:p>
    <w:p w14:paraId="2EDE8BA6" w14:textId="7415F4EA" w:rsidR="00DE4680" w:rsidRPr="000D5E95" w:rsidRDefault="00DE4680" w:rsidP="00140B4B">
      <w:pPr>
        <w:autoSpaceDE w:val="0"/>
        <w:autoSpaceDN w:val="0"/>
        <w:adjustRightInd w:val="0"/>
        <w:jc w:val="both"/>
        <w:rPr>
          <w:rFonts w:ascii="Calibri" w:hAnsi="Calibri" w:cs="Calibri"/>
          <w:lang w:val="it-IT"/>
        </w:rPr>
      </w:pPr>
      <w:proofErr w:type="spellStart"/>
      <w:r w:rsidRPr="000D5E95">
        <w:rPr>
          <w:rFonts w:ascii="Calibri" w:hAnsi="Calibri" w:cs="Calibri"/>
          <w:lang w:val="it-IT"/>
        </w:rPr>
        <w:t>Telmon</w:t>
      </w:r>
      <w:proofErr w:type="spellEnd"/>
      <w:r w:rsidR="00D20A73" w:rsidRPr="000D5E95">
        <w:rPr>
          <w:rFonts w:ascii="Calibri" w:hAnsi="Calibri" w:cs="Calibri"/>
          <w:lang w:val="it-IT"/>
        </w:rPr>
        <w:t>, Tulli</w:t>
      </w:r>
      <w:r w:rsidR="00F172DC">
        <w:rPr>
          <w:rFonts w:ascii="Calibri" w:hAnsi="Calibri" w:cs="Calibri"/>
          <w:lang w:val="it-IT"/>
        </w:rPr>
        <w:t>o</w:t>
      </w:r>
      <w:r w:rsidRPr="000D5E95">
        <w:rPr>
          <w:rFonts w:ascii="Calibri" w:hAnsi="Calibri" w:cs="Calibri"/>
          <w:lang w:val="it-IT"/>
        </w:rPr>
        <w:t xml:space="preserve"> </w:t>
      </w:r>
      <w:r w:rsidR="00D20A73" w:rsidRPr="000D5E95">
        <w:rPr>
          <w:rFonts w:ascii="Calibri" w:hAnsi="Calibri" w:cs="Calibri"/>
          <w:lang w:val="it-IT"/>
        </w:rPr>
        <w:t>(</w:t>
      </w:r>
      <w:r w:rsidRPr="000D5E95">
        <w:rPr>
          <w:rFonts w:ascii="Calibri" w:hAnsi="Calibri" w:cs="Calibri"/>
          <w:lang w:val="it-IT"/>
        </w:rPr>
        <w:t>1992</w:t>
      </w:r>
      <w:r w:rsidR="00D20A73" w:rsidRPr="000D5E95">
        <w:rPr>
          <w:rFonts w:ascii="Calibri" w:hAnsi="Calibri" w:cs="Calibri"/>
          <w:lang w:val="it-IT"/>
        </w:rPr>
        <w:t xml:space="preserve">): </w:t>
      </w:r>
      <w:r w:rsidR="00D20A73" w:rsidRPr="000D5E95">
        <w:rPr>
          <w:rFonts w:ascii="Calibri" w:hAnsi="Calibri" w:cs="Calibri"/>
          <w:i/>
          <w:iCs/>
          <w:lang w:val="it-IT"/>
        </w:rPr>
        <w:t>Le minoranze linguistiche in Italia</w:t>
      </w:r>
      <w:r w:rsidR="00D20A73" w:rsidRPr="000D5E95">
        <w:rPr>
          <w:rFonts w:ascii="Calibri" w:hAnsi="Calibri" w:cs="Calibri"/>
          <w:lang w:val="it-IT"/>
        </w:rPr>
        <w:t xml:space="preserve">. </w:t>
      </w:r>
      <w:bookmarkStart w:id="1" w:name="_Hlk140998875"/>
      <w:r w:rsidR="00D20A73" w:rsidRPr="000D5E95">
        <w:rPr>
          <w:rFonts w:ascii="Calibri" w:hAnsi="Calibri" w:cs="Calibri"/>
          <w:lang w:val="it-IT"/>
        </w:rPr>
        <w:t>Alessandria: Edizioni dell’Orso.</w:t>
      </w:r>
      <w:bookmarkEnd w:id="1"/>
    </w:p>
    <w:p w14:paraId="4C1528D6" w14:textId="3DFC605C" w:rsidR="00DE4680" w:rsidRPr="000D5E95" w:rsidRDefault="00DE4680" w:rsidP="00D20A73">
      <w:pPr>
        <w:autoSpaceDE w:val="0"/>
        <w:autoSpaceDN w:val="0"/>
        <w:adjustRightInd w:val="0"/>
        <w:ind w:left="284" w:hanging="284"/>
        <w:jc w:val="both"/>
        <w:rPr>
          <w:rFonts w:ascii="Calibri" w:hAnsi="Calibri" w:cs="Calibri"/>
          <w:lang w:val="it-IT"/>
        </w:rPr>
      </w:pPr>
      <w:proofErr w:type="spellStart"/>
      <w:r w:rsidRPr="000D5E95">
        <w:rPr>
          <w:rFonts w:ascii="Calibri" w:hAnsi="Calibri" w:cs="Calibri"/>
          <w:lang w:val="it-IT"/>
        </w:rPr>
        <w:t>Telmon</w:t>
      </w:r>
      <w:proofErr w:type="spellEnd"/>
      <w:r w:rsidR="00D20A73" w:rsidRPr="000D5E95">
        <w:rPr>
          <w:rFonts w:ascii="Calibri" w:hAnsi="Calibri" w:cs="Calibri"/>
          <w:lang w:val="it-IT"/>
        </w:rPr>
        <w:t>, Tullio</w:t>
      </w:r>
      <w:r w:rsidRPr="000D5E95">
        <w:rPr>
          <w:rFonts w:ascii="Calibri" w:hAnsi="Calibri" w:cs="Calibri"/>
          <w:lang w:val="it-IT"/>
        </w:rPr>
        <w:t xml:space="preserve"> </w:t>
      </w:r>
      <w:r w:rsidR="00D20A73" w:rsidRPr="000D5E95">
        <w:rPr>
          <w:rFonts w:ascii="Calibri" w:hAnsi="Calibri" w:cs="Calibri"/>
          <w:lang w:val="it-IT"/>
        </w:rPr>
        <w:t>(</w:t>
      </w:r>
      <w:r w:rsidRPr="000D5E95">
        <w:rPr>
          <w:rFonts w:ascii="Calibri" w:hAnsi="Calibri" w:cs="Calibri"/>
          <w:lang w:val="it-IT"/>
        </w:rPr>
        <w:t>1994</w:t>
      </w:r>
      <w:r w:rsidR="00D20A73" w:rsidRPr="000D5E95">
        <w:rPr>
          <w:rFonts w:ascii="Calibri" w:hAnsi="Calibri" w:cs="Calibri"/>
          <w:lang w:val="it-IT"/>
        </w:rPr>
        <w:t xml:space="preserve">): “Aspetti sociolinguistici delle </w:t>
      </w:r>
      <w:proofErr w:type="spellStart"/>
      <w:r w:rsidR="00D20A73" w:rsidRPr="000D5E95">
        <w:rPr>
          <w:rFonts w:ascii="Calibri" w:hAnsi="Calibri" w:cs="Calibri"/>
          <w:lang w:val="it-IT"/>
        </w:rPr>
        <w:t>eteroglossie</w:t>
      </w:r>
      <w:proofErr w:type="spellEnd"/>
      <w:r w:rsidR="00D20A73" w:rsidRPr="000D5E95">
        <w:rPr>
          <w:rFonts w:ascii="Calibri" w:hAnsi="Calibri" w:cs="Calibri"/>
          <w:lang w:val="it-IT"/>
        </w:rPr>
        <w:t xml:space="preserve"> in Italia”. In: Serianni, Luca / Trifone, Pietro (</w:t>
      </w:r>
      <w:proofErr w:type="spellStart"/>
      <w:r w:rsidR="00D20A73" w:rsidRPr="000D5E95">
        <w:rPr>
          <w:rFonts w:ascii="Calibri" w:hAnsi="Calibri" w:cs="Calibri"/>
          <w:lang w:val="it-IT"/>
        </w:rPr>
        <w:t>eds</w:t>
      </w:r>
      <w:proofErr w:type="spellEnd"/>
      <w:r w:rsidR="00D20A73" w:rsidRPr="000D5E95">
        <w:rPr>
          <w:rFonts w:ascii="Calibri" w:hAnsi="Calibri" w:cs="Calibri"/>
          <w:lang w:val="it-IT"/>
        </w:rPr>
        <w:t xml:space="preserve">.): </w:t>
      </w:r>
      <w:r w:rsidR="00D20A73" w:rsidRPr="000D5E95">
        <w:rPr>
          <w:rFonts w:ascii="Calibri" w:hAnsi="Calibri" w:cs="Calibri"/>
          <w:i/>
          <w:iCs/>
          <w:lang w:val="it-IT"/>
        </w:rPr>
        <w:t>Storia della lingua italiana</w:t>
      </w:r>
      <w:r w:rsidR="00D20A73" w:rsidRPr="000D5E95">
        <w:rPr>
          <w:rFonts w:ascii="Calibri" w:hAnsi="Calibri" w:cs="Calibri"/>
          <w:lang w:val="it-IT"/>
        </w:rPr>
        <w:t>. Vol. 3 (</w:t>
      </w:r>
      <w:r w:rsidR="00D20A73" w:rsidRPr="000D5E95">
        <w:rPr>
          <w:rFonts w:ascii="Calibri" w:hAnsi="Calibri" w:cs="Calibri"/>
          <w:i/>
          <w:iCs/>
          <w:lang w:val="it-IT"/>
        </w:rPr>
        <w:t>Le altre Lingue</w:t>
      </w:r>
      <w:r w:rsidR="00D20A73" w:rsidRPr="000D5E95">
        <w:rPr>
          <w:rFonts w:ascii="Calibri" w:hAnsi="Calibri" w:cs="Calibri"/>
          <w:lang w:val="it-IT"/>
        </w:rPr>
        <w:t>). Torino: Einaudi, 923-950.</w:t>
      </w:r>
    </w:p>
    <w:p w14:paraId="38BB8192" w14:textId="68C83CC2" w:rsidR="00793E7B" w:rsidRDefault="00850815" w:rsidP="00D30DDE">
      <w:pPr>
        <w:autoSpaceDE w:val="0"/>
        <w:autoSpaceDN w:val="0"/>
        <w:adjustRightInd w:val="0"/>
        <w:ind w:left="284" w:hanging="284"/>
        <w:jc w:val="both"/>
        <w:rPr>
          <w:rFonts w:ascii="Calibri" w:hAnsi="Calibri" w:cs="Calibri"/>
          <w:lang w:val="it-IT"/>
        </w:rPr>
      </w:pPr>
      <w:r>
        <w:rPr>
          <w:rFonts w:ascii="Calibri" w:hAnsi="Calibri" w:cs="Calibri"/>
          <w:lang w:val="it-IT"/>
        </w:rPr>
        <w:t xml:space="preserve">Toso, Fiorenzo (2004): “Il </w:t>
      </w:r>
      <w:proofErr w:type="spellStart"/>
      <w:r>
        <w:rPr>
          <w:rFonts w:ascii="Calibri" w:hAnsi="Calibri" w:cs="Calibri"/>
          <w:lang w:val="it-IT"/>
        </w:rPr>
        <w:t>tabarchino</w:t>
      </w:r>
      <w:proofErr w:type="spellEnd"/>
      <w:r w:rsidR="0038373C">
        <w:rPr>
          <w:rFonts w:ascii="Calibri" w:hAnsi="Calibri" w:cs="Calibri"/>
          <w:lang w:val="it-IT"/>
        </w:rPr>
        <w:t xml:space="preserve">. Strutture, evoluzione storica, aspetti sociolinguistici”. In: Carli, Augusto (ed.): </w:t>
      </w:r>
      <w:r w:rsidR="0038373C" w:rsidRPr="0038373C">
        <w:rPr>
          <w:rFonts w:ascii="Calibri" w:hAnsi="Calibri" w:cs="Calibri"/>
          <w:i/>
          <w:iCs/>
          <w:lang w:val="it-IT"/>
        </w:rPr>
        <w:t>Il bilinguismo tra conservazione e minaccia. Esempi e presupposti per interventi di politica linguistica e di educazione bilingue</w:t>
      </w:r>
      <w:r w:rsidR="0038373C">
        <w:rPr>
          <w:rFonts w:ascii="Calibri" w:hAnsi="Calibri" w:cs="Calibri"/>
          <w:lang w:val="it-IT"/>
        </w:rPr>
        <w:t>. Milano: Franco Angeli, 21-232.</w:t>
      </w:r>
    </w:p>
    <w:p w14:paraId="584A73FC" w14:textId="205A8538" w:rsidR="00793E7B" w:rsidRDefault="00793E7B" w:rsidP="00D30DDE">
      <w:pPr>
        <w:autoSpaceDE w:val="0"/>
        <w:autoSpaceDN w:val="0"/>
        <w:adjustRightInd w:val="0"/>
        <w:ind w:left="284" w:hanging="284"/>
        <w:jc w:val="both"/>
        <w:rPr>
          <w:rFonts w:ascii="Calibri" w:hAnsi="Calibri" w:cs="Calibri"/>
          <w:lang w:val="it-IT"/>
        </w:rPr>
      </w:pPr>
      <w:r>
        <w:rPr>
          <w:rFonts w:ascii="Calibri" w:hAnsi="Calibri" w:cs="Calibri"/>
          <w:lang w:val="it-IT"/>
        </w:rPr>
        <w:t xml:space="preserve">Toso, Fiorenzo (2005): “Il pronome e avverbio </w:t>
      </w:r>
      <w:r w:rsidRPr="00793E7B">
        <w:rPr>
          <w:rFonts w:ascii="Calibri" w:hAnsi="Calibri" w:cs="Calibri"/>
          <w:i/>
          <w:iCs/>
          <w:lang w:val="it-IT"/>
        </w:rPr>
        <w:t xml:space="preserve">ghi </w:t>
      </w:r>
      <w:r>
        <w:rPr>
          <w:rFonts w:ascii="Calibri" w:hAnsi="Calibri" w:cs="Calibri"/>
          <w:lang w:val="it-IT"/>
        </w:rPr>
        <w:t xml:space="preserve">in dialetti corsi e peri-corsi”. In: </w:t>
      </w:r>
      <w:r w:rsidRPr="00793E7B">
        <w:rPr>
          <w:rFonts w:ascii="Calibri" w:hAnsi="Calibri" w:cs="Calibri"/>
          <w:i/>
          <w:iCs/>
          <w:lang w:val="it-IT"/>
        </w:rPr>
        <w:t>Linguistica</w:t>
      </w:r>
      <w:r>
        <w:rPr>
          <w:rFonts w:ascii="Calibri" w:hAnsi="Calibri" w:cs="Calibri"/>
          <w:lang w:val="it-IT"/>
        </w:rPr>
        <w:t>, 45, 259-276.</w:t>
      </w:r>
    </w:p>
    <w:p w14:paraId="7D73E36A" w14:textId="0C66A166" w:rsidR="00A53910" w:rsidRPr="000D5E95" w:rsidRDefault="00D30DDE" w:rsidP="00D30DDE">
      <w:pPr>
        <w:autoSpaceDE w:val="0"/>
        <w:autoSpaceDN w:val="0"/>
        <w:adjustRightInd w:val="0"/>
        <w:ind w:left="284" w:hanging="284"/>
        <w:jc w:val="both"/>
        <w:rPr>
          <w:rFonts w:ascii="Calibri" w:hAnsi="Calibri" w:cs="Calibri"/>
          <w:lang w:val="it-IT"/>
        </w:rPr>
      </w:pPr>
      <w:r w:rsidRPr="000D5E95">
        <w:rPr>
          <w:rFonts w:ascii="Calibri" w:hAnsi="Calibri" w:cs="Calibri"/>
          <w:lang w:val="it-IT"/>
        </w:rPr>
        <w:t>Toso, Fiorenzo</w:t>
      </w:r>
      <w:r w:rsidR="00A53910" w:rsidRPr="000D5E95">
        <w:rPr>
          <w:rFonts w:ascii="Calibri" w:hAnsi="Calibri" w:cs="Calibri"/>
          <w:lang w:val="it-IT"/>
        </w:rPr>
        <w:t xml:space="preserve"> </w:t>
      </w:r>
      <w:r w:rsidRPr="000D5E95">
        <w:rPr>
          <w:rFonts w:ascii="Calibri" w:hAnsi="Calibri" w:cs="Calibri"/>
          <w:lang w:val="it-IT"/>
        </w:rPr>
        <w:t>(</w:t>
      </w:r>
      <w:r w:rsidR="00A53910" w:rsidRPr="000D5E95">
        <w:rPr>
          <w:rFonts w:ascii="Calibri" w:hAnsi="Calibri" w:cs="Calibri"/>
          <w:lang w:val="it-IT"/>
        </w:rPr>
        <w:t>2006</w:t>
      </w:r>
      <w:r w:rsidRPr="000D5E95">
        <w:rPr>
          <w:rFonts w:ascii="Calibri" w:hAnsi="Calibri" w:cs="Calibri"/>
          <w:lang w:val="it-IT"/>
        </w:rPr>
        <w:t xml:space="preserve">): </w:t>
      </w:r>
      <w:r w:rsidRPr="000D5E95">
        <w:rPr>
          <w:rFonts w:ascii="Calibri" w:hAnsi="Calibri" w:cs="Calibri"/>
          <w:i/>
          <w:iCs/>
          <w:lang w:val="it-IT"/>
        </w:rPr>
        <w:t>Lingue d’Europa. La pluralità linguistica dei Paesi europei tra passato e presente</w:t>
      </w:r>
      <w:r w:rsidRPr="000D5E95">
        <w:rPr>
          <w:rFonts w:ascii="Calibri" w:hAnsi="Calibri" w:cs="Calibri"/>
          <w:lang w:val="it-IT"/>
        </w:rPr>
        <w:t>. Milano: Baldini Castoldi Dalai.</w:t>
      </w:r>
    </w:p>
    <w:p w14:paraId="130637F9" w14:textId="7F548DE8" w:rsidR="00D93C10" w:rsidRPr="000D5E95" w:rsidRDefault="00D93C10" w:rsidP="00140B4B">
      <w:pPr>
        <w:autoSpaceDE w:val="0"/>
        <w:autoSpaceDN w:val="0"/>
        <w:adjustRightInd w:val="0"/>
        <w:jc w:val="both"/>
        <w:rPr>
          <w:rFonts w:ascii="Calibri" w:hAnsi="Calibri" w:cs="Calibri"/>
          <w:lang w:val="it-IT"/>
        </w:rPr>
      </w:pPr>
      <w:r w:rsidRPr="000D5E95">
        <w:rPr>
          <w:rFonts w:ascii="Calibri" w:hAnsi="Calibri" w:cs="Calibri"/>
          <w:lang w:val="it-IT"/>
        </w:rPr>
        <w:t>Toso, Fiorenzo (2008</w:t>
      </w:r>
      <w:r w:rsidR="00913F3B" w:rsidRPr="000D5E95">
        <w:rPr>
          <w:rFonts w:ascii="Calibri" w:hAnsi="Calibri" w:cs="Calibri"/>
          <w:lang w:val="it-IT"/>
        </w:rPr>
        <w:t>a</w:t>
      </w:r>
      <w:r w:rsidRPr="000D5E95">
        <w:rPr>
          <w:rFonts w:ascii="Calibri" w:hAnsi="Calibri" w:cs="Calibri"/>
          <w:lang w:val="it-IT"/>
        </w:rPr>
        <w:t xml:space="preserve">): </w:t>
      </w:r>
      <w:r w:rsidRPr="000D5E95">
        <w:rPr>
          <w:rFonts w:ascii="Calibri" w:hAnsi="Calibri" w:cs="Calibri"/>
          <w:i/>
          <w:iCs/>
          <w:lang w:val="it-IT"/>
        </w:rPr>
        <w:t>Le minoranze linguistiche in Italia</w:t>
      </w:r>
      <w:r w:rsidRPr="000D5E95">
        <w:rPr>
          <w:rFonts w:ascii="Calibri" w:hAnsi="Calibri" w:cs="Calibri"/>
          <w:lang w:val="it-IT"/>
        </w:rPr>
        <w:t>. Bologna: il Mulino.</w:t>
      </w:r>
    </w:p>
    <w:p w14:paraId="198362A6" w14:textId="626314EA" w:rsidR="00913F3B" w:rsidRDefault="00913F3B" w:rsidP="00200E3F">
      <w:pPr>
        <w:autoSpaceDE w:val="0"/>
        <w:autoSpaceDN w:val="0"/>
        <w:adjustRightInd w:val="0"/>
        <w:ind w:left="284" w:hanging="284"/>
        <w:jc w:val="both"/>
        <w:rPr>
          <w:rFonts w:ascii="Calibri" w:hAnsi="Calibri" w:cs="Calibri"/>
          <w:lang w:val="it-IT"/>
        </w:rPr>
      </w:pPr>
      <w:r w:rsidRPr="000D5E95">
        <w:rPr>
          <w:rFonts w:ascii="Calibri" w:hAnsi="Calibri" w:cs="Calibri"/>
          <w:lang w:val="it-IT"/>
        </w:rPr>
        <w:t xml:space="preserve">Toso, Fiorenzo (2008b): </w:t>
      </w:r>
      <w:r w:rsidRPr="000D5E95">
        <w:rPr>
          <w:rFonts w:ascii="Calibri" w:hAnsi="Calibri" w:cs="Calibri"/>
          <w:i/>
          <w:iCs/>
          <w:lang w:val="it-IT"/>
        </w:rPr>
        <w:t xml:space="preserve">Linguistica di aree laterali ed estreme. Contatto, interferenza, colonie linguistiche e </w:t>
      </w:r>
      <w:r w:rsidR="00140B4B" w:rsidRPr="000D5E95">
        <w:rPr>
          <w:rFonts w:ascii="Calibri" w:hAnsi="Calibri" w:cs="Calibri"/>
          <w:i/>
          <w:iCs/>
          <w:lang w:val="it-IT"/>
        </w:rPr>
        <w:t>«isole culturali»</w:t>
      </w:r>
      <w:r w:rsidRPr="000D5E95">
        <w:rPr>
          <w:rFonts w:ascii="Calibri" w:hAnsi="Calibri" w:cs="Calibri"/>
          <w:i/>
          <w:iCs/>
          <w:lang w:val="it-IT"/>
        </w:rPr>
        <w:t xml:space="preserve"> nel Mediterraneo occidentale</w:t>
      </w:r>
      <w:r w:rsidRPr="000D5E95">
        <w:rPr>
          <w:rFonts w:ascii="Calibri" w:hAnsi="Calibri" w:cs="Calibri"/>
          <w:lang w:val="it-IT"/>
        </w:rPr>
        <w:t>. Recco (GE): Le Mani.</w:t>
      </w:r>
    </w:p>
    <w:p w14:paraId="1914E442" w14:textId="336339FF" w:rsidR="00850815" w:rsidRPr="000D5E95" w:rsidRDefault="00850815" w:rsidP="00200E3F">
      <w:pPr>
        <w:autoSpaceDE w:val="0"/>
        <w:autoSpaceDN w:val="0"/>
        <w:adjustRightInd w:val="0"/>
        <w:ind w:left="284" w:hanging="284"/>
        <w:jc w:val="both"/>
        <w:rPr>
          <w:rFonts w:ascii="Calibri" w:hAnsi="Calibri" w:cs="Calibri"/>
          <w:lang w:val="it-IT"/>
        </w:rPr>
      </w:pPr>
      <w:r>
        <w:rPr>
          <w:rFonts w:ascii="Calibri" w:hAnsi="Calibri" w:cs="Calibri"/>
          <w:lang w:val="it-IT"/>
        </w:rPr>
        <w:t xml:space="preserve">Toso, Fiorenzo (2009): “La parlata interferenziale della Maddalena: aspetti del lessico”. In: </w:t>
      </w:r>
      <w:r w:rsidRPr="00850815">
        <w:rPr>
          <w:rFonts w:ascii="Calibri" w:hAnsi="Calibri" w:cs="Calibri"/>
          <w:i/>
          <w:iCs/>
          <w:lang w:val="it-IT"/>
        </w:rPr>
        <w:t>Bollettino di Studi Sardi</w:t>
      </w:r>
      <w:r>
        <w:rPr>
          <w:rFonts w:ascii="Calibri" w:hAnsi="Calibri" w:cs="Calibri"/>
          <w:lang w:val="it-IT"/>
        </w:rPr>
        <w:t>, 2, 119-135.</w:t>
      </w:r>
    </w:p>
    <w:p w14:paraId="0D4CE4DE" w14:textId="3E952E79" w:rsidR="00D93C10" w:rsidRDefault="00D93C10" w:rsidP="009D1834">
      <w:pPr>
        <w:autoSpaceDE w:val="0"/>
        <w:autoSpaceDN w:val="0"/>
        <w:adjustRightInd w:val="0"/>
        <w:jc w:val="both"/>
        <w:rPr>
          <w:rFonts w:ascii="Calibri" w:hAnsi="Calibri" w:cs="Calibri"/>
          <w:lang w:val="it-IT"/>
        </w:rPr>
      </w:pPr>
      <w:r w:rsidRPr="000D5E95">
        <w:rPr>
          <w:rFonts w:ascii="Calibri" w:hAnsi="Calibri" w:cs="Calibri"/>
          <w:lang w:val="it-IT"/>
        </w:rPr>
        <w:t xml:space="preserve">Toso, Fiorenzo (2012): </w:t>
      </w:r>
      <w:r w:rsidRPr="000D5E95">
        <w:rPr>
          <w:rFonts w:ascii="Calibri" w:hAnsi="Calibri" w:cs="Calibri"/>
          <w:i/>
          <w:iCs/>
          <w:lang w:val="it-IT"/>
        </w:rPr>
        <w:t>La Sardegna che non parla sardo</w:t>
      </w:r>
      <w:r w:rsidRPr="000D5E95">
        <w:rPr>
          <w:rFonts w:ascii="Calibri" w:hAnsi="Calibri" w:cs="Calibri"/>
          <w:lang w:val="it-IT"/>
        </w:rPr>
        <w:t xml:space="preserve">. Cagliari: </w:t>
      </w:r>
      <w:proofErr w:type="spellStart"/>
      <w:r w:rsidRPr="000D5E95">
        <w:rPr>
          <w:rFonts w:ascii="Calibri" w:hAnsi="Calibri" w:cs="Calibri"/>
          <w:lang w:val="it-IT"/>
        </w:rPr>
        <w:t>Cuec</w:t>
      </w:r>
      <w:proofErr w:type="spellEnd"/>
      <w:r w:rsidRPr="000D5E95">
        <w:rPr>
          <w:rFonts w:ascii="Calibri" w:hAnsi="Calibri" w:cs="Calibri"/>
          <w:lang w:val="it-IT"/>
        </w:rPr>
        <w:t>.</w:t>
      </w:r>
    </w:p>
    <w:p w14:paraId="43BD3FED" w14:textId="7343BA97" w:rsidR="00850815" w:rsidRPr="00850815" w:rsidRDefault="00850815" w:rsidP="009D1834">
      <w:pPr>
        <w:autoSpaceDE w:val="0"/>
        <w:autoSpaceDN w:val="0"/>
        <w:adjustRightInd w:val="0"/>
        <w:jc w:val="both"/>
        <w:rPr>
          <w:rFonts w:ascii="Calibri" w:hAnsi="Calibri" w:cs="Calibri"/>
          <w:lang w:val="it-IT"/>
        </w:rPr>
      </w:pPr>
      <w:proofErr w:type="spellStart"/>
      <w:r w:rsidRPr="00850815">
        <w:rPr>
          <w:rFonts w:ascii="Calibri" w:hAnsi="Calibri" w:cs="Calibri"/>
          <w:lang w:val="en-GB"/>
        </w:rPr>
        <w:t>Veny</w:t>
      </w:r>
      <w:proofErr w:type="spellEnd"/>
      <w:r w:rsidRPr="00850815">
        <w:rPr>
          <w:rFonts w:ascii="Calibri" w:hAnsi="Calibri" w:cs="Calibri"/>
          <w:lang w:val="en-GB"/>
        </w:rPr>
        <w:t xml:space="preserve">, Joan (1991): </w:t>
      </w:r>
      <w:r w:rsidRPr="00850815">
        <w:rPr>
          <w:rFonts w:ascii="Calibri" w:hAnsi="Calibri" w:cs="Calibri"/>
          <w:i/>
          <w:iCs/>
          <w:lang w:val="en-GB"/>
        </w:rPr>
        <w:t xml:space="preserve">Els </w:t>
      </w:r>
      <w:proofErr w:type="spellStart"/>
      <w:r w:rsidRPr="00850815">
        <w:rPr>
          <w:rFonts w:ascii="Calibri" w:hAnsi="Calibri" w:cs="Calibri"/>
          <w:i/>
          <w:iCs/>
          <w:lang w:val="en-GB"/>
        </w:rPr>
        <w:t>parlars</w:t>
      </w:r>
      <w:proofErr w:type="spellEnd"/>
      <w:r w:rsidRPr="00850815">
        <w:rPr>
          <w:rFonts w:ascii="Calibri" w:hAnsi="Calibri" w:cs="Calibri"/>
          <w:i/>
          <w:iCs/>
          <w:lang w:val="en-GB"/>
        </w:rPr>
        <w:t xml:space="preserve"> </w:t>
      </w:r>
      <w:proofErr w:type="spellStart"/>
      <w:r w:rsidRPr="00850815">
        <w:rPr>
          <w:rFonts w:ascii="Calibri" w:hAnsi="Calibri" w:cs="Calibri"/>
          <w:i/>
          <w:iCs/>
          <w:lang w:val="en-GB"/>
        </w:rPr>
        <w:t>catalans</w:t>
      </w:r>
      <w:proofErr w:type="spellEnd"/>
      <w:r w:rsidRPr="00850815">
        <w:rPr>
          <w:rFonts w:ascii="Calibri" w:hAnsi="Calibri" w:cs="Calibri"/>
          <w:i/>
          <w:iCs/>
          <w:lang w:val="en-GB"/>
        </w:rPr>
        <w:t xml:space="preserve">. </w:t>
      </w:r>
      <w:r w:rsidRPr="00850815">
        <w:rPr>
          <w:rFonts w:ascii="Calibri" w:hAnsi="Calibri" w:cs="Calibri"/>
          <w:i/>
          <w:iCs/>
          <w:lang w:val="it-IT"/>
        </w:rPr>
        <w:t xml:space="preserve">Sintesi de </w:t>
      </w:r>
      <w:proofErr w:type="spellStart"/>
      <w:r w:rsidRPr="00850815">
        <w:rPr>
          <w:rFonts w:ascii="Calibri" w:hAnsi="Calibri" w:cs="Calibri"/>
          <w:i/>
          <w:iCs/>
          <w:lang w:val="it-IT"/>
        </w:rPr>
        <w:t>dialectologia</w:t>
      </w:r>
      <w:proofErr w:type="spellEnd"/>
      <w:r w:rsidRPr="00850815">
        <w:rPr>
          <w:rFonts w:ascii="Calibri" w:hAnsi="Calibri" w:cs="Calibri"/>
          <w:lang w:val="it-IT"/>
        </w:rPr>
        <w:t xml:space="preserve">. Palma de </w:t>
      </w:r>
      <w:r>
        <w:rPr>
          <w:rFonts w:ascii="Calibri" w:hAnsi="Calibri" w:cs="Calibri"/>
          <w:lang w:val="it-IT"/>
        </w:rPr>
        <w:t>Mallorca: Moll.</w:t>
      </w:r>
    </w:p>
    <w:sectPr w:rsidR="00850815" w:rsidRPr="00850815" w:rsidSect="00325BED">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142E3" w14:textId="77777777" w:rsidR="00CA4B8D" w:rsidRDefault="00CA4B8D" w:rsidP="00E77207">
      <w:r>
        <w:separator/>
      </w:r>
    </w:p>
  </w:endnote>
  <w:endnote w:type="continuationSeparator" w:id="0">
    <w:p w14:paraId="30E39888" w14:textId="77777777" w:rsidR="00CA4B8D" w:rsidRDefault="00CA4B8D" w:rsidP="00E7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189A" w14:textId="77777777" w:rsidR="00CA4B8D" w:rsidRDefault="00CA4B8D" w:rsidP="00E77207">
      <w:r>
        <w:separator/>
      </w:r>
    </w:p>
  </w:footnote>
  <w:footnote w:type="continuationSeparator" w:id="0">
    <w:p w14:paraId="5B7B0901" w14:textId="77777777" w:rsidR="00CA4B8D" w:rsidRDefault="00CA4B8D" w:rsidP="00E77207">
      <w:r>
        <w:continuationSeparator/>
      </w:r>
    </w:p>
  </w:footnote>
  <w:footnote w:id="1">
    <w:p w14:paraId="456BE980" w14:textId="4BBC2F60" w:rsidR="00E77207" w:rsidRPr="0008502F" w:rsidRDefault="00E77207" w:rsidP="00E77207">
      <w:pPr>
        <w:pStyle w:val="Funotentext"/>
        <w:jc w:val="both"/>
        <w:rPr>
          <w:lang w:val="it-IT"/>
        </w:rPr>
      </w:pPr>
      <w:r>
        <w:rPr>
          <w:rStyle w:val="Funotenzeichen"/>
        </w:rPr>
        <w:footnoteRef/>
      </w:r>
      <w:r w:rsidRPr="0008502F">
        <w:rPr>
          <w:lang w:val="it-IT"/>
        </w:rPr>
        <w:t xml:space="preserve"> </w:t>
      </w:r>
      <w:r w:rsidR="00FA1911" w:rsidRPr="0008502F">
        <w:rPr>
          <w:lang w:val="it-IT"/>
        </w:rPr>
        <w:t xml:space="preserve">E. Autelli </w:t>
      </w:r>
      <w:r w:rsidR="00F812ED" w:rsidRPr="0008502F">
        <w:rPr>
          <w:lang w:val="it-IT"/>
        </w:rPr>
        <w:t>(</w:t>
      </w:r>
      <w:proofErr w:type="spellStart"/>
      <w:r w:rsidR="00F812ED" w:rsidRPr="0008502F">
        <w:rPr>
          <w:lang w:val="it-IT"/>
        </w:rPr>
        <w:t>Universität</w:t>
      </w:r>
      <w:proofErr w:type="spellEnd"/>
      <w:r w:rsidR="00F812ED" w:rsidRPr="0008502F">
        <w:rPr>
          <w:lang w:val="it-IT"/>
        </w:rPr>
        <w:t xml:space="preserve"> Innsbruck e Università degli Studi di Sassari) </w:t>
      </w:r>
      <w:r w:rsidR="00FA1911" w:rsidRPr="0008502F">
        <w:rPr>
          <w:lang w:val="it-IT"/>
        </w:rPr>
        <w:t>ringrazia l’</w:t>
      </w:r>
      <w:proofErr w:type="spellStart"/>
      <w:r w:rsidR="00FA1911" w:rsidRPr="0008502F">
        <w:rPr>
          <w:lang w:val="it-IT"/>
        </w:rPr>
        <w:t>Austrian</w:t>
      </w:r>
      <w:proofErr w:type="spellEnd"/>
      <w:r w:rsidR="00FA1911" w:rsidRPr="0008502F">
        <w:rPr>
          <w:lang w:val="it-IT"/>
        </w:rPr>
        <w:t xml:space="preserve"> Science Fund (FWF), che ha reso possibile questa ricerca tramite il finanziamento dei progetti GEPHRAS [P 31321-G30] e GEPHRAS2 [P 33303-G</w:t>
      </w:r>
      <w:r w:rsidR="00FA1911" w:rsidRPr="0085351A">
        <w:rPr>
          <w:lang w:val="it-IT"/>
        </w:rPr>
        <w:t>]</w:t>
      </w:r>
      <w:r w:rsidR="00561713" w:rsidRPr="0085351A">
        <w:rPr>
          <w:lang w:val="it-IT"/>
        </w:rPr>
        <w:t>.</w:t>
      </w:r>
      <w:r w:rsidR="00F812ED" w:rsidRPr="0008502F">
        <w:rPr>
          <w:lang w:val="it-IT"/>
        </w:rPr>
        <w:t xml:space="preserve"> M. Caria (Università degli Studi di Sassari</w:t>
      </w:r>
      <w:r w:rsidR="00805AF4">
        <w:rPr>
          <w:lang w:val="it-IT"/>
        </w:rPr>
        <w:t xml:space="preserve">), per il quale </w:t>
      </w:r>
      <w:r w:rsidR="00805AF4" w:rsidRPr="000D3C73">
        <w:rPr>
          <w:lang w:val="it-IT"/>
        </w:rPr>
        <w:t>la presente ricerca è stata realizzata nell</w:t>
      </w:r>
      <w:r w:rsidR="00561713" w:rsidRPr="000D3C73">
        <w:rPr>
          <w:lang w:val="it-IT"/>
        </w:rPr>
        <w:t>’</w:t>
      </w:r>
      <w:r w:rsidR="00805AF4" w:rsidRPr="000D3C73">
        <w:rPr>
          <w:lang w:val="it-IT"/>
        </w:rPr>
        <w:t xml:space="preserve">ambito del progetto di ricerca dipartimentale </w:t>
      </w:r>
      <w:r w:rsidR="00561713" w:rsidRPr="000D3C73">
        <w:rPr>
          <w:lang w:val="it-IT"/>
        </w:rPr>
        <w:t>“</w:t>
      </w:r>
      <w:r w:rsidR="00805AF4" w:rsidRPr="000D3C73">
        <w:rPr>
          <w:lang w:val="it-IT"/>
        </w:rPr>
        <w:t>Plurilinguismo, patrimonio culturale e sviluppo sostenibile</w:t>
      </w:r>
      <w:r w:rsidR="00561713" w:rsidRPr="000D3C73">
        <w:rPr>
          <w:lang w:val="it-IT"/>
        </w:rPr>
        <w:t>”, ringrazia</w:t>
      </w:r>
      <w:r w:rsidR="00805AF4" w:rsidRPr="000D3C73">
        <w:rPr>
          <w:lang w:val="it-IT"/>
        </w:rPr>
        <w:t xml:space="preserve"> </w:t>
      </w:r>
      <w:r w:rsidR="00561713" w:rsidRPr="000D3C73">
        <w:rPr>
          <w:lang w:val="it-IT"/>
        </w:rPr>
        <w:t>il sostegno</w:t>
      </w:r>
      <w:r w:rsidR="00805AF4" w:rsidRPr="000D3C73">
        <w:rPr>
          <w:lang w:val="it-IT"/>
        </w:rPr>
        <w:t xml:space="preserve"> d</w:t>
      </w:r>
      <w:r w:rsidR="00561713" w:rsidRPr="000D3C73">
        <w:rPr>
          <w:lang w:val="it-IT"/>
        </w:rPr>
        <w:t>e</w:t>
      </w:r>
      <w:r w:rsidR="00805AF4" w:rsidRPr="000D3C73">
        <w:rPr>
          <w:lang w:val="it-IT"/>
        </w:rPr>
        <w:t xml:space="preserve">lla Fondazione di Sardegna, annualità 2022-2023, </w:t>
      </w:r>
      <w:r w:rsidR="00561713" w:rsidRPr="000D3C73">
        <w:rPr>
          <w:lang w:val="it-IT"/>
        </w:rPr>
        <w:t xml:space="preserve">e il </w:t>
      </w:r>
      <w:r w:rsidR="00805AF4" w:rsidRPr="000D3C73">
        <w:rPr>
          <w:lang w:val="it-IT"/>
        </w:rPr>
        <w:t>responsabile Prof. Lorenzo Devilla, Dipartimento di Scienze Umanistiche e Sociali dell'Università di Sassari</w:t>
      </w:r>
      <w:r w:rsidR="00FA1911" w:rsidRPr="000D3C73">
        <w:rPr>
          <w:lang w:val="it-IT"/>
        </w:rPr>
        <w:t xml:space="preserve">. </w:t>
      </w:r>
      <w:r w:rsidRPr="000D3C73">
        <w:rPr>
          <w:lang w:val="it-IT"/>
        </w:rPr>
        <w:t xml:space="preserve">Nel presente contributo </w:t>
      </w:r>
      <w:r w:rsidR="00F812ED" w:rsidRPr="000D3C73">
        <w:rPr>
          <w:lang w:val="it-IT"/>
        </w:rPr>
        <w:t>la prima autrice</w:t>
      </w:r>
      <w:r w:rsidRPr="000D3C73">
        <w:rPr>
          <w:lang w:val="it-IT"/>
        </w:rPr>
        <w:t xml:space="preserve"> si è occupata dei </w:t>
      </w:r>
      <w:proofErr w:type="spellStart"/>
      <w:r w:rsidRPr="000D3C73">
        <w:rPr>
          <w:lang w:val="it-IT"/>
        </w:rPr>
        <w:t>parr</w:t>
      </w:r>
      <w:proofErr w:type="spellEnd"/>
      <w:r w:rsidRPr="000D3C73">
        <w:rPr>
          <w:lang w:val="it-IT"/>
        </w:rPr>
        <w:t xml:space="preserve">. 1 e 2, </w:t>
      </w:r>
      <w:r w:rsidR="00F812ED" w:rsidRPr="000D3C73">
        <w:rPr>
          <w:lang w:val="it-IT"/>
        </w:rPr>
        <w:t xml:space="preserve">il secondo autore </w:t>
      </w:r>
      <w:r w:rsidRPr="000D3C73">
        <w:rPr>
          <w:lang w:val="it-IT"/>
        </w:rPr>
        <w:t>d</w:t>
      </w:r>
      <w:r w:rsidR="007E7962" w:rsidRPr="000D3C73">
        <w:rPr>
          <w:lang w:val="it-IT"/>
        </w:rPr>
        <w:t>ei</w:t>
      </w:r>
      <w:r w:rsidRPr="000D3C73">
        <w:rPr>
          <w:lang w:val="it-IT"/>
        </w:rPr>
        <w:t xml:space="preserve"> </w:t>
      </w:r>
      <w:proofErr w:type="spellStart"/>
      <w:r w:rsidRPr="000D3C73">
        <w:rPr>
          <w:lang w:val="it-IT"/>
        </w:rPr>
        <w:t>parr</w:t>
      </w:r>
      <w:proofErr w:type="spellEnd"/>
      <w:r w:rsidRPr="000D3C73">
        <w:rPr>
          <w:lang w:val="it-IT"/>
        </w:rPr>
        <w:t xml:space="preserve">. 3 e 4. Entrambi gli autori </w:t>
      </w:r>
      <w:r w:rsidR="00B94327" w:rsidRPr="000D3C73">
        <w:rPr>
          <w:lang w:val="it-IT"/>
        </w:rPr>
        <w:t>sono</w:t>
      </w:r>
      <w:r w:rsidR="000D5E95" w:rsidRPr="000D3C73">
        <w:rPr>
          <w:lang w:val="it-IT"/>
        </w:rPr>
        <w:t xml:space="preserve"> attualmente</w:t>
      </w:r>
      <w:r w:rsidR="00B94327" w:rsidRPr="000D3C73">
        <w:rPr>
          <w:lang w:val="it-IT"/>
        </w:rPr>
        <w:t xml:space="preserve"> docenti </w:t>
      </w:r>
      <w:r w:rsidR="000D5E95" w:rsidRPr="000D3C73">
        <w:rPr>
          <w:lang w:val="it-IT"/>
        </w:rPr>
        <w:t xml:space="preserve">a contratto </w:t>
      </w:r>
      <w:r w:rsidR="00B94327" w:rsidRPr="000D3C73">
        <w:rPr>
          <w:lang w:val="it-IT"/>
        </w:rPr>
        <w:t>del</w:t>
      </w:r>
      <w:r w:rsidR="000D5E95" w:rsidRPr="000D3C73">
        <w:rPr>
          <w:lang w:val="it-IT"/>
        </w:rPr>
        <w:t>l’</w:t>
      </w:r>
      <w:r w:rsidR="00B94327" w:rsidRPr="000D3C73">
        <w:rPr>
          <w:lang w:val="it-IT"/>
        </w:rPr>
        <w:t>insegnamento universitario</w:t>
      </w:r>
      <w:r w:rsidRPr="000D3C73">
        <w:rPr>
          <w:lang w:val="it-IT"/>
        </w:rPr>
        <w:t xml:space="preserve"> </w:t>
      </w:r>
      <w:r w:rsidR="000D5E95" w:rsidRPr="000D3C73">
        <w:rPr>
          <w:lang w:val="it-IT"/>
        </w:rPr>
        <w:t xml:space="preserve">del professor Toso </w:t>
      </w:r>
      <w:r w:rsidRPr="000D3C73">
        <w:rPr>
          <w:lang w:val="it-IT"/>
        </w:rPr>
        <w:t xml:space="preserve">a Sassari nelle materie di Linguistica Generale, Linguistica e Territorio e Linguistica </w:t>
      </w:r>
      <w:r w:rsidR="000D5E95" w:rsidRPr="000D3C73">
        <w:rPr>
          <w:lang w:val="it-IT"/>
        </w:rPr>
        <w:t xml:space="preserve">Generale </w:t>
      </w:r>
      <w:r w:rsidRPr="000D3C73">
        <w:rPr>
          <w:lang w:val="it-IT"/>
        </w:rPr>
        <w:t>e Sociolinguistica</w:t>
      </w:r>
      <w:r w:rsidR="00B94327" w:rsidRPr="000D3C73">
        <w:rPr>
          <w:lang w:val="it-IT"/>
        </w:rPr>
        <w:t>.</w:t>
      </w:r>
      <w:r w:rsidR="00561713" w:rsidRPr="000D3C73">
        <w:rPr>
          <w:lang w:val="it-IT"/>
        </w:rPr>
        <w:t xml:space="preserve"> E. Autelli è anche direttrice di progetto, ricercatrice Senior Postdoc e lettrice presso l’Università di Innsbruck, M. Caria è attualmente anche ricercatore a tempo determinato presso l’Università degli Studi di Sassari.</w:t>
      </w:r>
    </w:p>
  </w:footnote>
  <w:footnote w:id="2">
    <w:p w14:paraId="21799734" w14:textId="2C065B62" w:rsidR="00EA1098" w:rsidRPr="00EA1098" w:rsidRDefault="00EA1098" w:rsidP="00624F89">
      <w:pPr>
        <w:pStyle w:val="Funotentext"/>
        <w:jc w:val="both"/>
        <w:rPr>
          <w:lang w:val="it-IT"/>
        </w:rPr>
      </w:pPr>
      <w:r>
        <w:rPr>
          <w:rStyle w:val="Funotenzeichen"/>
        </w:rPr>
        <w:footnoteRef/>
      </w:r>
      <w:r w:rsidRPr="00EA1098">
        <w:rPr>
          <w:lang w:val="it-IT"/>
        </w:rPr>
        <w:t xml:space="preserve"> </w:t>
      </w:r>
      <w:r>
        <w:rPr>
          <w:lang w:val="it-IT"/>
        </w:rPr>
        <w:t xml:space="preserve">In termini di legislazione regionale, occorre ricordare </w:t>
      </w:r>
      <w:r w:rsidR="008C3085">
        <w:rPr>
          <w:lang w:val="it-IT"/>
        </w:rPr>
        <w:t>anche la successiva L.R. 22/2018</w:t>
      </w:r>
      <w:r w:rsidR="008E5DAF">
        <w:rPr>
          <w:lang w:val="it-IT"/>
        </w:rPr>
        <w:t xml:space="preserve">, che oltre a sancire il trasferimento alla Regione in materia di tutela delle minoranze linguistiche sarde sulla base delle indicazioni del D.lgs. 16/2016, quantifica effettivamente le risorse finanziarie precedentemente </w:t>
      </w:r>
      <w:r w:rsidR="00624F89">
        <w:rPr>
          <w:lang w:val="it-IT"/>
        </w:rPr>
        <w:t>stanziate dalla Legge 482/1999 (</w:t>
      </w:r>
      <w:r w:rsidR="00624F89" w:rsidRPr="00155C0B">
        <w:rPr>
          <w:lang w:val="it-IT"/>
        </w:rPr>
        <w:t>Caria 2022, 23</w:t>
      </w:r>
      <w:r w:rsidR="00624F89">
        <w:rPr>
          <w:lang w:val="it-IT"/>
        </w:rPr>
        <w:t>).</w:t>
      </w:r>
    </w:p>
  </w:footnote>
  <w:footnote w:id="3">
    <w:p w14:paraId="1670790E" w14:textId="072DEA62" w:rsidR="00E46484" w:rsidRPr="00E46484" w:rsidRDefault="00E46484" w:rsidP="00673F89">
      <w:pPr>
        <w:pStyle w:val="Funotentext"/>
        <w:jc w:val="both"/>
        <w:rPr>
          <w:lang w:val="it-IT"/>
        </w:rPr>
      </w:pPr>
      <w:r>
        <w:rPr>
          <w:rStyle w:val="Funotenzeichen"/>
        </w:rPr>
        <w:footnoteRef/>
      </w:r>
      <w:r w:rsidRPr="00E46484">
        <w:rPr>
          <w:lang w:val="it-IT"/>
        </w:rPr>
        <w:t xml:space="preserve"> </w:t>
      </w:r>
      <w:r>
        <w:rPr>
          <w:lang w:val="it-IT"/>
        </w:rPr>
        <w:t>La microregione còrsa del Taravo</w:t>
      </w:r>
      <w:r w:rsidR="00D35C49">
        <w:rPr>
          <w:lang w:val="it-IT"/>
        </w:rPr>
        <w:t xml:space="preserve">, a occidente, </w:t>
      </w:r>
      <w:r>
        <w:rPr>
          <w:lang w:val="it-IT"/>
        </w:rPr>
        <w:t xml:space="preserve">costituisce dal punto di vista linguistico la fascia di transizione </w:t>
      </w:r>
      <w:r w:rsidR="00D35C49">
        <w:rPr>
          <w:lang w:val="it-IT"/>
        </w:rPr>
        <w:t>tra l’area meridionale e quella settentrionale più esposta a influssi toscani (Toso 2012, 53).</w:t>
      </w:r>
    </w:p>
  </w:footnote>
  <w:footnote w:id="4">
    <w:p w14:paraId="5816EE32" w14:textId="3178A868" w:rsidR="00C30895" w:rsidRPr="00C30895" w:rsidRDefault="00C30895" w:rsidP="00673F89">
      <w:pPr>
        <w:pStyle w:val="Funotentext"/>
        <w:jc w:val="both"/>
        <w:rPr>
          <w:lang w:val="it-IT"/>
        </w:rPr>
      </w:pPr>
      <w:r>
        <w:rPr>
          <w:rStyle w:val="Funotenzeichen"/>
        </w:rPr>
        <w:footnoteRef/>
      </w:r>
      <w:r w:rsidRPr="00C30895">
        <w:rPr>
          <w:lang w:val="it-IT"/>
        </w:rPr>
        <w:t xml:space="preserve"> In </w:t>
      </w:r>
      <w:r w:rsidRPr="00673F89">
        <w:rPr>
          <w:i/>
          <w:iCs/>
          <w:lang w:val="it-IT"/>
        </w:rPr>
        <w:t>La Sardegna che non parla sardo</w:t>
      </w:r>
      <w:r>
        <w:rPr>
          <w:lang w:val="it-IT"/>
        </w:rPr>
        <w:t xml:space="preserve"> Fiorenzo Toso usa questo sistema ortografico per trascrivere le parole in sassarese. </w:t>
      </w:r>
      <w:proofErr w:type="gramStart"/>
      <w:r>
        <w:rPr>
          <w:lang w:val="it-IT"/>
        </w:rPr>
        <w:t>Tuttavia</w:t>
      </w:r>
      <w:proofErr w:type="gramEnd"/>
      <w:r>
        <w:rPr>
          <w:lang w:val="it-IT"/>
        </w:rPr>
        <w:t xml:space="preserve"> nel 2022 è stato pubblicato lo standard ortografico ufficiale per il turritano (</w:t>
      </w:r>
      <w:r w:rsidRPr="00793E7B">
        <w:rPr>
          <w:lang w:val="it-IT"/>
        </w:rPr>
        <w:t>Marras</w:t>
      </w:r>
      <w:r w:rsidR="00673F89" w:rsidRPr="00673F89">
        <w:rPr>
          <w:highlight w:val="green"/>
          <w:lang w:val="it-IT"/>
        </w:rPr>
        <w:t>/</w:t>
      </w:r>
      <w:r w:rsidRPr="00793E7B">
        <w:rPr>
          <w:lang w:val="it-IT"/>
        </w:rPr>
        <w:t>Mura</w:t>
      </w:r>
      <w:r w:rsidR="00673F89" w:rsidRPr="00673F89">
        <w:rPr>
          <w:highlight w:val="green"/>
          <w:lang w:val="it-IT"/>
        </w:rPr>
        <w:t>/</w:t>
      </w:r>
      <w:r w:rsidRPr="00793E7B">
        <w:rPr>
          <w:lang w:val="it-IT"/>
        </w:rPr>
        <w:t xml:space="preserve"> Virdis 2022</w:t>
      </w:r>
      <w:r>
        <w:rPr>
          <w:lang w:val="it-IT"/>
        </w:rPr>
        <w:t>) in base al quale il nesso corretto sarebbe [z] o [</w:t>
      </w:r>
      <w:proofErr w:type="spellStart"/>
      <w:r>
        <w:rPr>
          <w:lang w:val="it-IT"/>
        </w:rPr>
        <w:t>tz</w:t>
      </w:r>
      <w:proofErr w:type="spellEnd"/>
      <w:r>
        <w:rPr>
          <w:lang w:val="it-IT"/>
        </w:rPr>
        <w:t>].</w:t>
      </w:r>
    </w:p>
  </w:footnote>
  <w:footnote w:id="5">
    <w:p w14:paraId="3E570D05" w14:textId="3F02E554" w:rsidR="003C39AE" w:rsidRPr="000D3C73" w:rsidRDefault="003C39AE" w:rsidP="003C39AE">
      <w:pPr>
        <w:pStyle w:val="Funotentext"/>
        <w:jc w:val="both"/>
        <w:rPr>
          <w:lang w:val="it-IT"/>
        </w:rPr>
      </w:pPr>
      <w:r>
        <w:rPr>
          <w:rStyle w:val="Funotenzeichen"/>
        </w:rPr>
        <w:footnoteRef/>
      </w:r>
      <w:r w:rsidRPr="003C39AE">
        <w:rPr>
          <w:lang w:val="it-IT"/>
        </w:rPr>
        <w:t xml:space="preserve"> </w:t>
      </w:r>
      <w:r>
        <w:rPr>
          <w:lang w:val="it-IT"/>
        </w:rPr>
        <w:t xml:space="preserve">Fiorenzo Toso riporta la parola ‘asino’ trascritta come </w:t>
      </w:r>
      <w:proofErr w:type="spellStart"/>
      <w:r w:rsidRPr="003C39AE">
        <w:rPr>
          <w:i/>
          <w:iCs/>
          <w:lang w:val="it-IT"/>
        </w:rPr>
        <w:t>murendu</w:t>
      </w:r>
      <w:proofErr w:type="spellEnd"/>
      <w:r>
        <w:rPr>
          <w:lang w:val="it-IT"/>
        </w:rPr>
        <w:t xml:space="preserve">, che però corrisponde a una grafia su base italiana e che corrisponde alla </w:t>
      </w:r>
      <w:r w:rsidRPr="000D3C73">
        <w:rPr>
          <w:lang w:val="it-IT"/>
        </w:rPr>
        <w:t xml:space="preserve">pronuncia del lemma, mentre secondo le norme ortografiche ufficiali dell’algherese la trascrizione corretta è </w:t>
      </w:r>
      <w:proofErr w:type="spellStart"/>
      <w:r w:rsidRPr="000D3C73">
        <w:rPr>
          <w:i/>
          <w:iCs/>
          <w:lang w:val="it-IT"/>
        </w:rPr>
        <w:t>molendo</w:t>
      </w:r>
      <w:proofErr w:type="spellEnd"/>
      <w:r w:rsidRPr="000D3C73">
        <w:rPr>
          <w:lang w:val="it-IT"/>
        </w:rPr>
        <w:t>.</w:t>
      </w:r>
    </w:p>
  </w:footnote>
  <w:footnote w:id="6">
    <w:p w14:paraId="1DB621C2" w14:textId="420AA566" w:rsidR="00CE235F" w:rsidRPr="000D3C73" w:rsidRDefault="00CE235F">
      <w:pPr>
        <w:pStyle w:val="Funotentext"/>
        <w:rPr>
          <w:lang w:val="it-IT"/>
        </w:rPr>
      </w:pPr>
      <w:r w:rsidRPr="000D3C73">
        <w:rPr>
          <w:rStyle w:val="Funotenzeichen"/>
        </w:rPr>
        <w:footnoteRef/>
      </w:r>
      <w:r w:rsidRPr="000D3C73">
        <w:rPr>
          <w:lang w:val="it-IT"/>
        </w:rPr>
        <w:t xml:space="preserve"> Tutte le caratteristiche illustrate sono reperibili in Veny </w:t>
      </w:r>
      <w:r w:rsidR="00E80873" w:rsidRPr="000D3C73">
        <w:rPr>
          <w:lang w:val="it-IT"/>
        </w:rPr>
        <w:t>(</w:t>
      </w:r>
      <w:r w:rsidRPr="000D3C73">
        <w:rPr>
          <w:lang w:val="it-IT"/>
        </w:rPr>
        <w:t>1991, 106-117</w:t>
      </w:r>
      <w:r w:rsidR="00E80873" w:rsidRPr="000D3C73">
        <w:rPr>
          <w:lang w:val="it-IT"/>
        </w:rPr>
        <w:t>)</w:t>
      </w:r>
      <w:r w:rsidRPr="000D3C73">
        <w:rPr>
          <w:lang w:val="it-IT"/>
        </w:rPr>
        <w:t>.</w:t>
      </w:r>
    </w:p>
  </w:footnote>
  <w:footnote w:id="7">
    <w:p w14:paraId="6D59F1FD" w14:textId="186825B8" w:rsidR="00DE640D" w:rsidRPr="00DE640D" w:rsidRDefault="00DE640D">
      <w:pPr>
        <w:pStyle w:val="Funotentext"/>
        <w:rPr>
          <w:lang w:val="it-IT"/>
        </w:rPr>
      </w:pPr>
      <w:r w:rsidRPr="000D3C73">
        <w:rPr>
          <w:rStyle w:val="Funotenzeichen"/>
        </w:rPr>
        <w:footnoteRef/>
      </w:r>
      <w:r w:rsidRPr="000D3C73">
        <w:rPr>
          <w:lang w:val="it-IT"/>
        </w:rPr>
        <w:t xml:space="preserve"> Nel testo originale, fra virgolette basse.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774"/>
    <w:multiLevelType w:val="hybridMultilevel"/>
    <w:tmpl w:val="FCFE2BC4"/>
    <w:lvl w:ilvl="0" w:tplc="5072B318">
      <w:start w:val="1"/>
      <w:numFmt w:val="bullet"/>
      <w:lvlText w:val=""/>
      <w:lvlJc w:val="left"/>
      <w:pPr>
        <w:tabs>
          <w:tab w:val="num" w:pos="720"/>
        </w:tabs>
        <w:ind w:left="720" w:hanging="360"/>
      </w:pPr>
      <w:rPr>
        <w:rFonts w:ascii="Wingdings" w:hAnsi="Wingdings" w:hint="default"/>
      </w:rPr>
    </w:lvl>
    <w:lvl w:ilvl="1" w:tplc="2ACADD9E" w:tentative="1">
      <w:start w:val="1"/>
      <w:numFmt w:val="bullet"/>
      <w:lvlText w:val=""/>
      <w:lvlJc w:val="left"/>
      <w:pPr>
        <w:tabs>
          <w:tab w:val="num" w:pos="1440"/>
        </w:tabs>
        <w:ind w:left="1440" w:hanging="360"/>
      </w:pPr>
      <w:rPr>
        <w:rFonts w:ascii="Wingdings" w:hAnsi="Wingdings" w:hint="default"/>
      </w:rPr>
    </w:lvl>
    <w:lvl w:ilvl="2" w:tplc="89B21110" w:tentative="1">
      <w:start w:val="1"/>
      <w:numFmt w:val="bullet"/>
      <w:lvlText w:val=""/>
      <w:lvlJc w:val="left"/>
      <w:pPr>
        <w:tabs>
          <w:tab w:val="num" w:pos="2160"/>
        </w:tabs>
        <w:ind w:left="2160" w:hanging="360"/>
      </w:pPr>
      <w:rPr>
        <w:rFonts w:ascii="Wingdings" w:hAnsi="Wingdings" w:hint="default"/>
      </w:rPr>
    </w:lvl>
    <w:lvl w:ilvl="3" w:tplc="09D6C194" w:tentative="1">
      <w:start w:val="1"/>
      <w:numFmt w:val="bullet"/>
      <w:lvlText w:val=""/>
      <w:lvlJc w:val="left"/>
      <w:pPr>
        <w:tabs>
          <w:tab w:val="num" w:pos="2880"/>
        </w:tabs>
        <w:ind w:left="2880" w:hanging="360"/>
      </w:pPr>
      <w:rPr>
        <w:rFonts w:ascii="Wingdings" w:hAnsi="Wingdings" w:hint="default"/>
      </w:rPr>
    </w:lvl>
    <w:lvl w:ilvl="4" w:tplc="F6444B52" w:tentative="1">
      <w:start w:val="1"/>
      <w:numFmt w:val="bullet"/>
      <w:lvlText w:val=""/>
      <w:lvlJc w:val="left"/>
      <w:pPr>
        <w:tabs>
          <w:tab w:val="num" w:pos="3600"/>
        </w:tabs>
        <w:ind w:left="3600" w:hanging="360"/>
      </w:pPr>
      <w:rPr>
        <w:rFonts w:ascii="Wingdings" w:hAnsi="Wingdings" w:hint="default"/>
      </w:rPr>
    </w:lvl>
    <w:lvl w:ilvl="5" w:tplc="06403A4C" w:tentative="1">
      <w:start w:val="1"/>
      <w:numFmt w:val="bullet"/>
      <w:lvlText w:val=""/>
      <w:lvlJc w:val="left"/>
      <w:pPr>
        <w:tabs>
          <w:tab w:val="num" w:pos="4320"/>
        </w:tabs>
        <w:ind w:left="4320" w:hanging="360"/>
      </w:pPr>
      <w:rPr>
        <w:rFonts w:ascii="Wingdings" w:hAnsi="Wingdings" w:hint="default"/>
      </w:rPr>
    </w:lvl>
    <w:lvl w:ilvl="6" w:tplc="CEA8B472" w:tentative="1">
      <w:start w:val="1"/>
      <w:numFmt w:val="bullet"/>
      <w:lvlText w:val=""/>
      <w:lvlJc w:val="left"/>
      <w:pPr>
        <w:tabs>
          <w:tab w:val="num" w:pos="5040"/>
        </w:tabs>
        <w:ind w:left="5040" w:hanging="360"/>
      </w:pPr>
      <w:rPr>
        <w:rFonts w:ascii="Wingdings" w:hAnsi="Wingdings" w:hint="default"/>
      </w:rPr>
    </w:lvl>
    <w:lvl w:ilvl="7" w:tplc="ED021810" w:tentative="1">
      <w:start w:val="1"/>
      <w:numFmt w:val="bullet"/>
      <w:lvlText w:val=""/>
      <w:lvlJc w:val="left"/>
      <w:pPr>
        <w:tabs>
          <w:tab w:val="num" w:pos="5760"/>
        </w:tabs>
        <w:ind w:left="5760" w:hanging="360"/>
      </w:pPr>
      <w:rPr>
        <w:rFonts w:ascii="Wingdings" w:hAnsi="Wingdings" w:hint="default"/>
      </w:rPr>
    </w:lvl>
    <w:lvl w:ilvl="8" w:tplc="848C710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D73D5"/>
    <w:multiLevelType w:val="hybridMultilevel"/>
    <w:tmpl w:val="1D62C308"/>
    <w:lvl w:ilvl="0" w:tplc="BDA290D8">
      <w:start w:val="1"/>
      <w:numFmt w:val="bullet"/>
      <w:lvlText w:val="■"/>
      <w:lvlJc w:val="left"/>
      <w:pPr>
        <w:tabs>
          <w:tab w:val="num" w:pos="720"/>
        </w:tabs>
        <w:ind w:left="720" w:hanging="360"/>
      </w:pPr>
      <w:rPr>
        <w:rFonts w:ascii="Franklin Gothic Book" w:hAnsi="Franklin Gothic Book" w:hint="default"/>
      </w:rPr>
    </w:lvl>
    <w:lvl w:ilvl="1" w:tplc="2422A4D0" w:tentative="1">
      <w:start w:val="1"/>
      <w:numFmt w:val="bullet"/>
      <w:lvlText w:val="■"/>
      <w:lvlJc w:val="left"/>
      <w:pPr>
        <w:tabs>
          <w:tab w:val="num" w:pos="1440"/>
        </w:tabs>
        <w:ind w:left="1440" w:hanging="360"/>
      </w:pPr>
      <w:rPr>
        <w:rFonts w:ascii="Franklin Gothic Book" w:hAnsi="Franklin Gothic Book" w:hint="default"/>
      </w:rPr>
    </w:lvl>
    <w:lvl w:ilvl="2" w:tplc="32D0E294" w:tentative="1">
      <w:start w:val="1"/>
      <w:numFmt w:val="bullet"/>
      <w:lvlText w:val="■"/>
      <w:lvlJc w:val="left"/>
      <w:pPr>
        <w:tabs>
          <w:tab w:val="num" w:pos="2160"/>
        </w:tabs>
        <w:ind w:left="2160" w:hanging="360"/>
      </w:pPr>
      <w:rPr>
        <w:rFonts w:ascii="Franklin Gothic Book" w:hAnsi="Franklin Gothic Book" w:hint="default"/>
      </w:rPr>
    </w:lvl>
    <w:lvl w:ilvl="3" w:tplc="EA96367C" w:tentative="1">
      <w:start w:val="1"/>
      <w:numFmt w:val="bullet"/>
      <w:lvlText w:val="■"/>
      <w:lvlJc w:val="left"/>
      <w:pPr>
        <w:tabs>
          <w:tab w:val="num" w:pos="2880"/>
        </w:tabs>
        <w:ind w:left="2880" w:hanging="360"/>
      </w:pPr>
      <w:rPr>
        <w:rFonts w:ascii="Franklin Gothic Book" w:hAnsi="Franklin Gothic Book" w:hint="default"/>
      </w:rPr>
    </w:lvl>
    <w:lvl w:ilvl="4" w:tplc="94E0F512" w:tentative="1">
      <w:start w:val="1"/>
      <w:numFmt w:val="bullet"/>
      <w:lvlText w:val="■"/>
      <w:lvlJc w:val="left"/>
      <w:pPr>
        <w:tabs>
          <w:tab w:val="num" w:pos="3600"/>
        </w:tabs>
        <w:ind w:left="3600" w:hanging="360"/>
      </w:pPr>
      <w:rPr>
        <w:rFonts w:ascii="Franklin Gothic Book" w:hAnsi="Franklin Gothic Book" w:hint="default"/>
      </w:rPr>
    </w:lvl>
    <w:lvl w:ilvl="5" w:tplc="50901D24" w:tentative="1">
      <w:start w:val="1"/>
      <w:numFmt w:val="bullet"/>
      <w:lvlText w:val="■"/>
      <w:lvlJc w:val="left"/>
      <w:pPr>
        <w:tabs>
          <w:tab w:val="num" w:pos="4320"/>
        </w:tabs>
        <w:ind w:left="4320" w:hanging="360"/>
      </w:pPr>
      <w:rPr>
        <w:rFonts w:ascii="Franklin Gothic Book" w:hAnsi="Franklin Gothic Book" w:hint="default"/>
      </w:rPr>
    </w:lvl>
    <w:lvl w:ilvl="6" w:tplc="788C01A6" w:tentative="1">
      <w:start w:val="1"/>
      <w:numFmt w:val="bullet"/>
      <w:lvlText w:val="■"/>
      <w:lvlJc w:val="left"/>
      <w:pPr>
        <w:tabs>
          <w:tab w:val="num" w:pos="5040"/>
        </w:tabs>
        <w:ind w:left="5040" w:hanging="360"/>
      </w:pPr>
      <w:rPr>
        <w:rFonts w:ascii="Franklin Gothic Book" w:hAnsi="Franklin Gothic Book" w:hint="default"/>
      </w:rPr>
    </w:lvl>
    <w:lvl w:ilvl="7" w:tplc="A8461008" w:tentative="1">
      <w:start w:val="1"/>
      <w:numFmt w:val="bullet"/>
      <w:lvlText w:val="■"/>
      <w:lvlJc w:val="left"/>
      <w:pPr>
        <w:tabs>
          <w:tab w:val="num" w:pos="5760"/>
        </w:tabs>
        <w:ind w:left="5760" w:hanging="360"/>
      </w:pPr>
      <w:rPr>
        <w:rFonts w:ascii="Franklin Gothic Book" w:hAnsi="Franklin Gothic Book" w:hint="default"/>
      </w:rPr>
    </w:lvl>
    <w:lvl w:ilvl="8" w:tplc="87C4DB6A" w:tentative="1">
      <w:start w:val="1"/>
      <w:numFmt w:val="bullet"/>
      <w:lvlText w:val="■"/>
      <w:lvlJc w:val="left"/>
      <w:pPr>
        <w:tabs>
          <w:tab w:val="num" w:pos="6480"/>
        </w:tabs>
        <w:ind w:left="6480" w:hanging="360"/>
      </w:pPr>
      <w:rPr>
        <w:rFonts w:ascii="Franklin Gothic Book" w:hAnsi="Franklin Gothic Book" w:hint="default"/>
      </w:rPr>
    </w:lvl>
  </w:abstractNum>
  <w:abstractNum w:abstractNumId="2" w15:restartNumberingAfterBreak="0">
    <w:nsid w:val="19A912B4"/>
    <w:multiLevelType w:val="hybridMultilevel"/>
    <w:tmpl w:val="5A1C5154"/>
    <w:lvl w:ilvl="0" w:tplc="63E0FDA0">
      <w:start w:val="1"/>
      <w:numFmt w:val="bullet"/>
      <w:lvlText w:val="■"/>
      <w:lvlJc w:val="left"/>
      <w:pPr>
        <w:tabs>
          <w:tab w:val="num" w:pos="720"/>
        </w:tabs>
        <w:ind w:left="720" w:hanging="360"/>
      </w:pPr>
      <w:rPr>
        <w:rFonts w:ascii="Franklin Gothic Book" w:hAnsi="Franklin Gothic Book" w:hint="default"/>
      </w:rPr>
    </w:lvl>
    <w:lvl w:ilvl="1" w:tplc="721AF06E" w:tentative="1">
      <w:start w:val="1"/>
      <w:numFmt w:val="bullet"/>
      <w:lvlText w:val="■"/>
      <w:lvlJc w:val="left"/>
      <w:pPr>
        <w:tabs>
          <w:tab w:val="num" w:pos="1440"/>
        </w:tabs>
        <w:ind w:left="1440" w:hanging="360"/>
      </w:pPr>
      <w:rPr>
        <w:rFonts w:ascii="Franklin Gothic Book" w:hAnsi="Franklin Gothic Book" w:hint="default"/>
      </w:rPr>
    </w:lvl>
    <w:lvl w:ilvl="2" w:tplc="74B0DE48" w:tentative="1">
      <w:start w:val="1"/>
      <w:numFmt w:val="bullet"/>
      <w:lvlText w:val="■"/>
      <w:lvlJc w:val="left"/>
      <w:pPr>
        <w:tabs>
          <w:tab w:val="num" w:pos="2160"/>
        </w:tabs>
        <w:ind w:left="2160" w:hanging="360"/>
      </w:pPr>
      <w:rPr>
        <w:rFonts w:ascii="Franklin Gothic Book" w:hAnsi="Franklin Gothic Book" w:hint="default"/>
      </w:rPr>
    </w:lvl>
    <w:lvl w:ilvl="3" w:tplc="14F66922" w:tentative="1">
      <w:start w:val="1"/>
      <w:numFmt w:val="bullet"/>
      <w:lvlText w:val="■"/>
      <w:lvlJc w:val="left"/>
      <w:pPr>
        <w:tabs>
          <w:tab w:val="num" w:pos="2880"/>
        </w:tabs>
        <w:ind w:left="2880" w:hanging="360"/>
      </w:pPr>
      <w:rPr>
        <w:rFonts w:ascii="Franklin Gothic Book" w:hAnsi="Franklin Gothic Book" w:hint="default"/>
      </w:rPr>
    </w:lvl>
    <w:lvl w:ilvl="4" w:tplc="98D809A8" w:tentative="1">
      <w:start w:val="1"/>
      <w:numFmt w:val="bullet"/>
      <w:lvlText w:val="■"/>
      <w:lvlJc w:val="left"/>
      <w:pPr>
        <w:tabs>
          <w:tab w:val="num" w:pos="3600"/>
        </w:tabs>
        <w:ind w:left="3600" w:hanging="360"/>
      </w:pPr>
      <w:rPr>
        <w:rFonts w:ascii="Franklin Gothic Book" w:hAnsi="Franklin Gothic Book" w:hint="default"/>
      </w:rPr>
    </w:lvl>
    <w:lvl w:ilvl="5" w:tplc="E1AC0726" w:tentative="1">
      <w:start w:val="1"/>
      <w:numFmt w:val="bullet"/>
      <w:lvlText w:val="■"/>
      <w:lvlJc w:val="left"/>
      <w:pPr>
        <w:tabs>
          <w:tab w:val="num" w:pos="4320"/>
        </w:tabs>
        <w:ind w:left="4320" w:hanging="360"/>
      </w:pPr>
      <w:rPr>
        <w:rFonts w:ascii="Franklin Gothic Book" w:hAnsi="Franklin Gothic Book" w:hint="default"/>
      </w:rPr>
    </w:lvl>
    <w:lvl w:ilvl="6" w:tplc="AF503ED0" w:tentative="1">
      <w:start w:val="1"/>
      <w:numFmt w:val="bullet"/>
      <w:lvlText w:val="■"/>
      <w:lvlJc w:val="left"/>
      <w:pPr>
        <w:tabs>
          <w:tab w:val="num" w:pos="5040"/>
        </w:tabs>
        <w:ind w:left="5040" w:hanging="360"/>
      </w:pPr>
      <w:rPr>
        <w:rFonts w:ascii="Franklin Gothic Book" w:hAnsi="Franklin Gothic Book" w:hint="default"/>
      </w:rPr>
    </w:lvl>
    <w:lvl w:ilvl="7" w:tplc="349C9E28" w:tentative="1">
      <w:start w:val="1"/>
      <w:numFmt w:val="bullet"/>
      <w:lvlText w:val="■"/>
      <w:lvlJc w:val="left"/>
      <w:pPr>
        <w:tabs>
          <w:tab w:val="num" w:pos="5760"/>
        </w:tabs>
        <w:ind w:left="5760" w:hanging="360"/>
      </w:pPr>
      <w:rPr>
        <w:rFonts w:ascii="Franklin Gothic Book" w:hAnsi="Franklin Gothic Book" w:hint="default"/>
      </w:rPr>
    </w:lvl>
    <w:lvl w:ilvl="8" w:tplc="D3528166" w:tentative="1">
      <w:start w:val="1"/>
      <w:numFmt w:val="bullet"/>
      <w:lvlText w:val="■"/>
      <w:lvlJc w:val="left"/>
      <w:pPr>
        <w:tabs>
          <w:tab w:val="num" w:pos="6480"/>
        </w:tabs>
        <w:ind w:left="6480" w:hanging="360"/>
      </w:pPr>
      <w:rPr>
        <w:rFonts w:ascii="Franklin Gothic Book" w:hAnsi="Franklin Gothic Book" w:hint="default"/>
      </w:rPr>
    </w:lvl>
  </w:abstractNum>
  <w:abstractNum w:abstractNumId="3" w15:restartNumberingAfterBreak="0">
    <w:nsid w:val="1A8511F6"/>
    <w:multiLevelType w:val="hybridMultilevel"/>
    <w:tmpl w:val="60201980"/>
    <w:lvl w:ilvl="0" w:tplc="97F8B208">
      <w:start w:val="1"/>
      <w:numFmt w:val="bullet"/>
      <w:lvlText w:val="■"/>
      <w:lvlJc w:val="left"/>
      <w:pPr>
        <w:tabs>
          <w:tab w:val="num" w:pos="720"/>
        </w:tabs>
        <w:ind w:left="720" w:hanging="360"/>
      </w:pPr>
      <w:rPr>
        <w:rFonts w:ascii="Franklin Gothic Book" w:hAnsi="Franklin Gothic Book" w:hint="default"/>
      </w:rPr>
    </w:lvl>
    <w:lvl w:ilvl="1" w:tplc="68FC0018" w:tentative="1">
      <w:start w:val="1"/>
      <w:numFmt w:val="bullet"/>
      <w:lvlText w:val="■"/>
      <w:lvlJc w:val="left"/>
      <w:pPr>
        <w:tabs>
          <w:tab w:val="num" w:pos="1440"/>
        </w:tabs>
        <w:ind w:left="1440" w:hanging="360"/>
      </w:pPr>
      <w:rPr>
        <w:rFonts w:ascii="Franklin Gothic Book" w:hAnsi="Franklin Gothic Book" w:hint="default"/>
      </w:rPr>
    </w:lvl>
    <w:lvl w:ilvl="2" w:tplc="F586DA96" w:tentative="1">
      <w:start w:val="1"/>
      <w:numFmt w:val="bullet"/>
      <w:lvlText w:val="■"/>
      <w:lvlJc w:val="left"/>
      <w:pPr>
        <w:tabs>
          <w:tab w:val="num" w:pos="2160"/>
        </w:tabs>
        <w:ind w:left="2160" w:hanging="360"/>
      </w:pPr>
      <w:rPr>
        <w:rFonts w:ascii="Franklin Gothic Book" w:hAnsi="Franklin Gothic Book" w:hint="default"/>
      </w:rPr>
    </w:lvl>
    <w:lvl w:ilvl="3" w:tplc="516AA884" w:tentative="1">
      <w:start w:val="1"/>
      <w:numFmt w:val="bullet"/>
      <w:lvlText w:val="■"/>
      <w:lvlJc w:val="left"/>
      <w:pPr>
        <w:tabs>
          <w:tab w:val="num" w:pos="2880"/>
        </w:tabs>
        <w:ind w:left="2880" w:hanging="360"/>
      </w:pPr>
      <w:rPr>
        <w:rFonts w:ascii="Franklin Gothic Book" w:hAnsi="Franklin Gothic Book" w:hint="default"/>
      </w:rPr>
    </w:lvl>
    <w:lvl w:ilvl="4" w:tplc="593CD532" w:tentative="1">
      <w:start w:val="1"/>
      <w:numFmt w:val="bullet"/>
      <w:lvlText w:val="■"/>
      <w:lvlJc w:val="left"/>
      <w:pPr>
        <w:tabs>
          <w:tab w:val="num" w:pos="3600"/>
        </w:tabs>
        <w:ind w:left="3600" w:hanging="360"/>
      </w:pPr>
      <w:rPr>
        <w:rFonts w:ascii="Franklin Gothic Book" w:hAnsi="Franklin Gothic Book" w:hint="default"/>
      </w:rPr>
    </w:lvl>
    <w:lvl w:ilvl="5" w:tplc="566CE2C2" w:tentative="1">
      <w:start w:val="1"/>
      <w:numFmt w:val="bullet"/>
      <w:lvlText w:val="■"/>
      <w:lvlJc w:val="left"/>
      <w:pPr>
        <w:tabs>
          <w:tab w:val="num" w:pos="4320"/>
        </w:tabs>
        <w:ind w:left="4320" w:hanging="360"/>
      </w:pPr>
      <w:rPr>
        <w:rFonts w:ascii="Franklin Gothic Book" w:hAnsi="Franklin Gothic Book" w:hint="default"/>
      </w:rPr>
    </w:lvl>
    <w:lvl w:ilvl="6" w:tplc="E99A5DEE" w:tentative="1">
      <w:start w:val="1"/>
      <w:numFmt w:val="bullet"/>
      <w:lvlText w:val="■"/>
      <w:lvlJc w:val="left"/>
      <w:pPr>
        <w:tabs>
          <w:tab w:val="num" w:pos="5040"/>
        </w:tabs>
        <w:ind w:left="5040" w:hanging="360"/>
      </w:pPr>
      <w:rPr>
        <w:rFonts w:ascii="Franklin Gothic Book" w:hAnsi="Franklin Gothic Book" w:hint="default"/>
      </w:rPr>
    </w:lvl>
    <w:lvl w:ilvl="7" w:tplc="EC12F65E" w:tentative="1">
      <w:start w:val="1"/>
      <w:numFmt w:val="bullet"/>
      <w:lvlText w:val="■"/>
      <w:lvlJc w:val="left"/>
      <w:pPr>
        <w:tabs>
          <w:tab w:val="num" w:pos="5760"/>
        </w:tabs>
        <w:ind w:left="5760" w:hanging="360"/>
      </w:pPr>
      <w:rPr>
        <w:rFonts w:ascii="Franklin Gothic Book" w:hAnsi="Franklin Gothic Book" w:hint="default"/>
      </w:rPr>
    </w:lvl>
    <w:lvl w:ilvl="8" w:tplc="3A2E6F10" w:tentative="1">
      <w:start w:val="1"/>
      <w:numFmt w:val="bullet"/>
      <w:lvlText w:val="■"/>
      <w:lvlJc w:val="left"/>
      <w:pPr>
        <w:tabs>
          <w:tab w:val="num" w:pos="6480"/>
        </w:tabs>
        <w:ind w:left="6480" w:hanging="360"/>
      </w:pPr>
      <w:rPr>
        <w:rFonts w:ascii="Franklin Gothic Book" w:hAnsi="Franklin Gothic Book" w:hint="default"/>
      </w:rPr>
    </w:lvl>
  </w:abstractNum>
  <w:abstractNum w:abstractNumId="4" w15:restartNumberingAfterBreak="0">
    <w:nsid w:val="42C36A24"/>
    <w:multiLevelType w:val="hybridMultilevel"/>
    <w:tmpl w:val="699A9068"/>
    <w:lvl w:ilvl="0" w:tplc="85720EAE">
      <w:start w:val="1"/>
      <w:numFmt w:val="bullet"/>
      <w:lvlText w:val="■"/>
      <w:lvlJc w:val="left"/>
      <w:pPr>
        <w:tabs>
          <w:tab w:val="num" w:pos="720"/>
        </w:tabs>
        <w:ind w:left="720" w:hanging="360"/>
      </w:pPr>
      <w:rPr>
        <w:rFonts w:ascii="Franklin Gothic Book" w:hAnsi="Franklin Gothic Book" w:hint="default"/>
      </w:rPr>
    </w:lvl>
    <w:lvl w:ilvl="1" w:tplc="74184D04" w:tentative="1">
      <w:start w:val="1"/>
      <w:numFmt w:val="bullet"/>
      <w:lvlText w:val="■"/>
      <w:lvlJc w:val="left"/>
      <w:pPr>
        <w:tabs>
          <w:tab w:val="num" w:pos="1440"/>
        </w:tabs>
        <w:ind w:left="1440" w:hanging="360"/>
      </w:pPr>
      <w:rPr>
        <w:rFonts w:ascii="Franklin Gothic Book" w:hAnsi="Franklin Gothic Book" w:hint="default"/>
      </w:rPr>
    </w:lvl>
    <w:lvl w:ilvl="2" w:tplc="19F8BB6C" w:tentative="1">
      <w:start w:val="1"/>
      <w:numFmt w:val="bullet"/>
      <w:lvlText w:val="■"/>
      <w:lvlJc w:val="left"/>
      <w:pPr>
        <w:tabs>
          <w:tab w:val="num" w:pos="2160"/>
        </w:tabs>
        <w:ind w:left="2160" w:hanging="360"/>
      </w:pPr>
      <w:rPr>
        <w:rFonts w:ascii="Franklin Gothic Book" w:hAnsi="Franklin Gothic Book" w:hint="default"/>
      </w:rPr>
    </w:lvl>
    <w:lvl w:ilvl="3" w:tplc="928A2720" w:tentative="1">
      <w:start w:val="1"/>
      <w:numFmt w:val="bullet"/>
      <w:lvlText w:val="■"/>
      <w:lvlJc w:val="left"/>
      <w:pPr>
        <w:tabs>
          <w:tab w:val="num" w:pos="2880"/>
        </w:tabs>
        <w:ind w:left="2880" w:hanging="360"/>
      </w:pPr>
      <w:rPr>
        <w:rFonts w:ascii="Franklin Gothic Book" w:hAnsi="Franklin Gothic Book" w:hint="default"/>
      </w:rPr>
    </w:lvl>
    <w:lvl w:ilvl="4" w:tplc="7FD48180" w:tentative="1">
      <w:start w:val="1"/>
      <w:numFmt w:val="bullet"/>
      <w:lvlText w:val="■"/>
      <w:lvlJc w:val="left"/>
      <w:pPr>
        <w:tabs>
          <w:tab w:val="num" w:pos="3600"/>
        </w:tabs>
        <w:ind w:left="3600" w:hanging="360"/>
      </w:pPr>
      <w:rPr>
        <w:rFonts w:ascii="Franklin Gothic Book" w:hAnsi="Franklin Gothic Book" w:hint="default"/>
      </w:rPr>
    </w:lvl>
    <w:lvl w:ilvl="5" w:tplc="820A2B54" w:tentative="1">
      <w:start w:val="1"/>
      <w:numFmt w:val="bullet"/>
      <w:lvlText w:val="■"/>
      <w:lvlJc w:val="left"/>
      <w:pPr>
        <w:tabs>
          <w:tab w:val="num" w:pos="4320"/>
        </w:tabs>
        <w:ind w:left="4320" w:hanging="360"/>
      </w:pPr>
      <w:rPr>
        <w:rFonts w:ascii="Franklin Gothic Book" w:hAnsi="Franklin Gothic Book" w:hint="default"/>
      </w:rPr>
    </w:lvl>
    <w:lvl w:ilvl="6" w:tplc="AFBAF0A8" w:tentative="1">
      <w:start w:val="1"/>
      <w:numFmt w:val="bullet"/>
      <w:lvlText w:val="■"/>
      <w:lvlJc w:val="left"/>
      <w:pPr>
        <w:tabs>
          <w:tab w:val="num" w:pos="5040"/>
        </w:tabs>
        <w:ind w:left="5040" w:hanging="360"/>
      </w:pPr>
      <w:rPr>
        <w:rFonts w:ascii="Franklin Gothic Book" w:hAnsi="Franklin Gothic Book" w:hint="default"/>
      </w:rPr>
    </w:lvl>
    <w:lvl w:ilvl="7" w:tplc="EAAED720" w:tentative="1">
      <w:start w:val="1"/>
      <w:numFmt w:val="bullet"/>
      <w:lvlText w:val="■"/>
      <w:lvlJc w:val="left"/>
      <w:pPr>
        <w:tabs>
          <w:tab w:val="num" w:pos="5760"/>
        </w:tabs>
        <w:ind w:left="5760" w:hanging="360"/>
      </w:pPr>
      <w:rPr>
        <w:rFonts w:ascii="Franklin Gothic Book" w:hAnsi="Franklin Gothic Book" w:hint="default"/>
      </w:rPr>
    </w:lvl>
    <w:lvl w:ilvl="8" w:tplc="70529530" w:tentative="1">
      <w:start w:val="1"/>
      <w:numFmt w:val="bullet"/>
      <w:lvlText w:val="■"/>
      <w:lvlJc w:val="left"/>
      <w:pPr>
        <w:tabs>
          <w:tab w:val="num" w:pos="6480"/>
        </w:tabs>
        <w:ind w:left="6480" w:hanging="360"/>
      </w:pPr>
      <w:rPr>
        <w:rFonts w:ascii="Franklin Gothic Book" w:hAnsi="Franklin Gothic Book" w:hint="default"/>
      </w:rPr>
    </w:lvl>
  </w:abstractNum>
  <w:abstractNum w:abstractNumId="5" w15:restartNumberingAfterBreak="0">
    <w:nsid w:val="72993B35"/>
    <w:multiLevelType w:val="hybridMultilevel"/>
    <w:tmpl w:val="45507054"/>
    <w:lvl w:ilvl="0" w:tplc="9E907732">
      <w:start w:val="1"/>
      <w:numFmt w:val="bullet"/>
      <w:lvlText w:val="■"/>
      <w:lvlJc w:val="left"/>
      <w:pPr>
        <w:tabs>
          <w:tab w:val="num" w:pos="720"/>
        </w:tabs>
        <w:ind w:left="720" w:hanging="360"/>
      </w:pPr>
      <w:rPr>
        <w:rFonts w:ascii="Franklin Gothic Book" w:hAnsi="Franklin Gothic Book" w:hint="default"/>
      </w:rPr>
    </w:lvl>
    <w:lvl w:ilvl="1" w:tplc="2E3E6118" w:tentative="1">
      <w:start w:val="1"/>
      <w:numFmt w:val="bullet"/>
      <w:lvlText w:val="■"/>
      <w:lvlJc w:val="left"/>
      <w:pPr>
        <w:tabs>
          <w:tab w:val="num" w:pos="1440"/>
        </w:tabs>
        <w:ind w:left="1440" w:hanging="360"/>
      </w:pPr>
      <w:rPr>
        <w:rFonts w:ascii="Franklin Gothic Book" w:hAnsi="Franklin Gothic Book" w:hint="default"/>
      </w:rPr>
    </w:lvl>
    <w:lvl w:ilvl="2" w:tplc="2B363B0E" w:tentative="1">
      <w:start w:val="1"/>
      <w:numFmt w:val="bullet"/>
      <w:lvlText w:val="■"/>
      <w:lvlJc w:val="left"/>
      <w:pPr>
        <w:tabs>
          <w:tab w:val="num" w:pos="2160"/>
        </w:tabs>
        <w:ind w:left="2160" w:hanging="360"/>
      </w:pPr>
      <w:rPr>
        <w:rFonts w:ascii="Franklin Gothic Book" w:hAnsi="Franklin Gothic Book" w:hint="default"/>
      </w:rPr>
    </w:lvl>
    <w:lvl w:ilvl="3" w:tplc="E87C84C8" w:tentative="1">
      <w:start w:val="1"/>
      <w:numFmt w:val="bullet"/>
      <w:lvlText w:val="■"/>
      <w:lvlJc w:val="left"/>
      <w:pPr>
        <w:tabs>
          <w:tab w:val="num" w:pos="2880"/>
        </w:tabs>
        <w:ind w:left="2880" w:hanging="360"/>
      </w:pPr>
      <w:rPr>
        <w:rFonts w:ascii="Franklin Gothic Book" w:hAnsi="Franklin Gothic Book" w:hint="default"/>
      </w:rPr>
    </w:lvl>
    <w:lvl w:ilvl="4" w:tplc="70D8AE6E" w:tentative="1">
      <w:start w:val="1"/>
      <w:numFmt w:val="bullet"/>
      <w:lvlText w:val="■"/>
      <w:lvlJc w:val="left"/>
      <w:pPr>
        <w:tabs>
          <w:tab w:val="num" w:pos="3600"/>
        </w:tabs>
        <w:ind w:left="3600" w:hanging="360"/>
      </w:pPr>
      <w:rPr>
        <w:rFonts w:ascii="Franklin Gothic Book" w:hAnsi="Franklin Gothic Book" w:hint="default"/>
      </w:rPr>
    </w:lvl>
    <w:lvl w:ilvl="5" w:tplc="2DBE2968" w:tentative="1">
      <w:start w:val="1"/>
      <w:numFmt w:val="bullet"/>
      <w:lvlText w:val="■"/>
      <w:lvlJc w:val="left"/>
      <w:pPr>
        <w:tabs>
          <w:tab w:val="num" w:pos="4320"/>
        </w:tabs>
        <w:ind w:left="4320" w:hanging="360"/>
      </w:pPr>
      <w:rPr>
        <w:rFonts w:ascii="Franklin Gothic Book" w:hAnsi="Franklin Gothic Book" w:hint="default"/>
      </w:rPr>
    </w:lvl>
    <w:lvl w:ilvl="6" w:tplc="D450A674" w:tentative="1">
      <w:start w:val="1"/>
      <w:numFmt w:val="bullet"/>
      <w:lvlText w:val="■"/>
      <w:lvlJc w:val="left"/>
      <w:pPr>
        <w:tabs>
          <w:tab w:val="num" w:pos="5040"/>
        </w:tabs>
        <w:ind w:left="5040" w:hanging="360"/>
      </w:pPr>
      <w:rPr>
        <w:rFonts w:ascii="Franklin Gothic Book" w:hAnsi="Franklin Gothic Book" w:hint="default"/>
      </w:rPr>
    </w:lvl>
    <w:lvl w:ilvl="7" w:tplc="43E05E04" w:tentative="1">
      <w:start w:val="1"/>
      <w:numFmt w:val="bullet"/>
      <w:lvlText w:val="■"/>
      <w:lvlJc w:val="left"/>
      <w:pPr>
        <w:tabs>
          <w:tab w:val="num" w:pos="5760"/>
        </w:tabs>
        <w:ind w:left="5760" w:hanging="360"/>
      </w:pPr>
      <w:rPr>
        <w:rFonts w:ascii="Franklin Gothic Book" w:hAnsi="Franklin Gothic Book" w:hint="default"/>
      </w:rPr>
    </w:lvl>
    <w:lvl w:ilvl="8" w:tplc="12AEEB4C" w:tentative="1">
      <w:start w:val="1"/>
      <w:numFmt w:val="bullet"/>
      <w:lvlText w:val="■"/>
      <w:lvlJc w:val="left"/>
      <w:pPr>
        <w:tabs>
          <w:tab w:val="num" w:pos="6480"/>
        </w:tabs>
        <w:ind w:left="6480" w:hanging="360"/>
      </w:pPr>
      <w:rPr>
        <w:rFonts w:ascii="Franklin Gothic Book" w:hAnsi="Franklin Gothic Book" w:hint="default"/>
      </w:rPr>
    </w:lvl>
  </w:abstractNum>
  <w:abstractNum w:abstractNumId="6" w15:restartNumberingAfterBreak="0">
    <w:nsid w:val="76E44EF8"/>
    <w:multiLevelType w:val="hybridMultilevel"/>
    <w:tmpl w:val="AB3235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FB3560"/>
    <w:multiLevelType w:val="hybridMultilevel"/>
    <w:tmpl w:val="E8EC66DC"/>
    <w:lvl w:ilvl="0" w:tplc="733AF3F8">
      <w:start w:val="1"/>
      <w:numFmt w:val="bullet"/>
      <w:lvlText w:val="■"/>
      <w:lvlJc w:val="left"/>
      <w:pPr>
        <w:tabs>
          <w:tab w:val="num" w:pos="720"/>
        </w:tabs>
        <w:ind w:left="720" w:hanging="360"/>
      </w:pPr>
      <w:rPr>
        <w:rFonts w:ascii="Franklin Gothic Book" w:hAnsi="Franklin Gothic Book" w:hint="default"/>
      </w:rPr>
    </w:lvl>
    <w:lvl w:ilvl="1" w:tplc="2686588E" w:tentative="1">
      <w:start w:val="1"/>
      <w:numFmt w:val="bullet"/>
      <w:lvlText w:val="■"/>
      <w:lvlJc w:val="left"/>
      <w:pPr>
        <w:tabs>
          <w:tab w:val="num" w:pos="1440"/>
        </w:tabs>
        <w:ind w:left="1440" w:hanging="360"/>
      </w:pPr>
      <w:rPr>
        <w:rFonts w:ascii="Franklin Gothic Book" w:hAnsi="Franklin Gothic Book" w:hint="default"/>
      </w:rPr>
    </w:lvl>
    <w:lvl w:ilvl="2" w:tplc="CE6ED9E4" w:tentative="1">
      <w:start w:val="1"/>
      <w:numFmt w:val="bullet"/>
      <w:lvlText w:val="■"/>
      <w:lvlJc w:val="left"/>
      <w:pPr>
        <w:tabs>
          <w:tab w:val="num" w:pos="2160"/>
        </w:tabs>
        <w:ind w:left="2160" w:hanging="360"/>
      </w:pPr>
      <w:rPr>
        <w:rFonts w:ascii="Franklin Gothic Book" w:hAnsi="Franklin Gothic Book" w:hint="default"/>
      </w:rPr>
    </w:lvl>
    <w:lvl w:ilvl="3" w:tplc="AE14D1C8" w:tentative="1">
      <w:start w:val="1"/>
      <w:numFmt w:val="bullet"/>
      <w:lvlText w:val="■"/>
      <w:lvlJc w:val="left"/>
      <w:pPr>
        <w:tabs>
          <w:tab w:val="num" w:pos="2880"/>
        </w:tabs>
        <w:ind w:left="2880" w:hanging="360"/>
      </w:pPr>
      <w:rPr>
        <w:rFonts w:ascii="Franklin Gothic Book" w:hAnsi="Franklin Gothic Book" w:hint="default"/>
      </w:rPr>
    </w:lvl>
    <w:lvl w:ilvl="4" w:tplc="8384F194" w:tentative="1">
      <w:start w:val="1"/>
      <w:numFmt w:val="bullet"/>
      <w:lvlText w:val="■"/>
      <w:lvlJc w:val="left"/>
      <w:pPr>
        <w:tabs>
          <w:tab w:val="num" w:pos="3600"/>
        </w:tabs>
        <w:ind w:left="3600" w:hanging="360"/>
      </w:pPr>
      <w:rPr>
        <w:rFonts w:ascii="Franklin Gothic Book" w:hAnsi="Franklin Gothic Book" w:hint="default"/>
      </w:rPr>
    </w:lvl>
    <w:lvl w:ilvl="5" w:tplc="4DE6BE3E" w:tentative="1">
      <w:start w:val="1"/>
      <w:numFmt w:val="bullet"/>
      <w:lvlText w:val="■"/>
      <w:lvlJc w:val="left"/>
      <w:pPr>
        <w:tabs>
          <w:tab w:val="num" w:pos="4320"/>
        </w:tabs>
        <w:ind w:left="4320" w:hanging="360"/>
      </w:pPr>
      <w:rPr>
        <w:rFonts w:ascii="Franklin Gothic Book" w:hAnsi="Franklin Gothic Book" w:hint="default"/>
      </w:rPr>
    </w:lvl>
    <w:lvl w:ilvl="6" w:tplc="EABCB752" w:tentative="1">
      <w:start w:val="1"/>
      <w:numFmt w:val="bullet"/>
      <w:lvlText w:val="■"/>
      <w:lvlJc w:val="left"/>
      <w:pPr>
        <w:tabs>
          <w:tab w:val="num" w:pos="5040"/>
        </w:tabs>
        <w:ind w:left="5040" w:hanging="360"/>
      </w:pPr>
      <w:rPr>
        <w:rFonts w:ascii="Franklin Gothic Book" w:hAnsi="Franklin Gothic Book" w:hint="default"/>
      </w:rPr>
    </w:lvl>
    <w:lvl w:ilvl="7" w:tplc="45309D2A" w:tentative="1">
      <w:start w:val="1"/>
      <w:numFmt w:val="bullet"/>
      <w:lvlText w:val="■"/>
      <w:lvlJc w:val="left"/>
      <w:pPr>
        <w:tabs>
          <w:tab w:val="num" w:pos="5760"/>
        </w:tabs>
        <w:ind w:left="5760" w:hanging="360"/>
      </w:pPr>
      <w:rPr>
        <w:rFonts w:ascii="Franklin Gothic Book" w:hAnsi="Franklin Gothic Book" w:hint="default"/>
      </w:rPr>
    </w:lvl>
    <w:lvl w:ilvl="8" w:tplc="EFE2462C" w:tentative="1">
      <w:start w:val="1"/>
      <w:numFmt w:val="bullet"/>
      <w:lvlText w:val="■"/>
      <w:lvlJc w:val="left"/>
      <w:pPr>
        <w:tabs>
          <w:tab w:val="num" w:pos="6480"/>
        </w:tabs>
        <w:ind w:left="6480" w:hanging="360"/>
      </w:pPr>
      <w:rPr>
        <w:rFonts w:ascii="Franklin Gothic Book" w:hAnsi="Franklin Gothic Book" w:hint="default"/>
      </w:rPr>
    </w:lvl>
  </w:abstractNum>
  <w:abstractNum w:abstractNumId="8" w15:restartNumberingAfterBreak="0">
    <w:nsid w:val="7C454431"/>
    <w:multiLevelType w:val="hybridMultilevel"/>
    <w:tmpl w:val="8102C5C6"/>
    <w:lvl w:ilvl="0" w:tplc="F612CEF8">
      <w:start w:val="1"/>
      <w:numFmt w:val="bullet"/>
      <w:lvlText w:val="■"/>
      <w:lvlJc w:val="left"/>
      <w:pPr>
        <w:tabs>
          <w:tab w:val="num" w:pos="720"/>
        </w:tabs>
        <w:ind w:left="720" w:hanging="360"/>
      </w:pPr>
      <w:rPr>
        <w:rFonts w:ascii="Franklin Gothic Book" w:hAnsi="Franklin Gothic Book" w:hint="default"/>
      </w:rPr>
    </w:lvl>
    <w:lvl w:ilvl="1" w:tplc="90744EFA" w:tentative="1">
      <w:start w:val="1"/>
      <w:numFmt w:val="bullet"/>
      <w:lvlText w:val="■"/>
      <w:lvlJc w:val="left"/>
      <w:pPr>
        <w:tabs>
          <w:tab w:val="num" w:pos="1440"/>
        </w:tabs>
        <w:ind w:left="1440" w:hanging="360"/>
      </w:pPr>
      <w:rPr>
        <w:rFonts w:ascii="Franklin Gothic Book" w:hAnsi="Franklin Gothic Book" w:hint="default"/>
      </w:rPr>
    </w:lvl>
    <w:lvl w:ilvl="2" w:tplc="1FEA9D12" w:tentative="1">
      <w:start w:val="1"/>
      <w:numFmt w:val="bullet"/>
      <w:lvlText w:val="■"/>
      <w:lvlJc w:val="left"/>
      <w:pPr>
        <w:tabs>
          <w:tab w:val="num" w:pos="2160"/>
        </w:tabs>
        <w:ind w:left="2160" w:hanging="360"/>
      </w:pPr>
      <w:rPr>
        <w:rFonts w:ascii="Franklin Gothic Book" w:hAnsi="Franklin Gothic Book" w:hint="default"/>
      </w:rPr>
    </w:lvl>
    <w:lvl w:ilvl="3" w:tplc="52E242AC" w:tentative="1">
      <w:start w:val="1"/>
      <w:numFmt w:val="bullet"/>
      <w:lvlText w:val="■"/>
      <w:lvlJc w:val="left"/>
      <w:pPr>
        <w:tabs>
          <w:tab w:val="num" w:pos="2880"/>
        </w:tabs>
        <w:ind w:left="2880" w:hanging="360"/>
      </w:pPr>
      <w:rPr>
        <w:rFonts w:ascii="Franklin Gothic Book" w:hAnsi="Franklin Gothic Book" w:hint="default"/>
      </w:rPr>
    </w:lvl>
    <w:lvl w:ilvl="4" w:tplc="3ACAAC76" w:tentative="1">
      <w:start w:val="1"/>
      <w:numFmt w:val="bullet"/>
      <w:lvlText w:val="■"/>
      <w:lvlJc w:val="left"/>
      <w:pPr>
        <w:tabs>
          <w:tab w:val="num" w:pos="3600"/>
        </w:tabs>
        <w:ind w:left="3600" w:hanging="360"/>
      </w:pPr>
      <w:rPr>
        <w:rFonts w:ascii="Franklin Gothic Book" w:hAnsi="Franklin Gothic Book" w:hint="default"/>
      </w:rPr>
    </w:lvl>
    <w:lvl w:ilvl="5" w:tplc="98BAA6D2" w:tentative="1">
      <w:start w:val="1"/>
      <w:numFmt w:val="bullet"/>
      <w:lvlText w:val="■"/>
      <w:lvlJc w:val="left"/>
      <w:pPr>
        <w:tabs>
          <w:tab w:val="num" w:pos="4320"/>
        </w:tabs>
        <w:ind w:left="4320" w:hanging="360"/>
      </w:pPr>
      <w:rPr>
        <w:rFonts w:ascii="Franklin Gothic Book" w:hAnsi="Franklin Gothic Book" w:hint="default"/>
      </w:rPr>
    </w:lvl>
    <w:lvl w:ilvl="6" w:tplc="3078B3A0" w:tentative="1">
      <w:start w:val="1"/>
      <w:numFmt w:val="bullet"/>
      <w:lvlText w:val="■"/>
      <w:lvlJc w:val="left"/>
      <w:pPr>
        <w:tabs>
          <w:tab w:val="num" w:pos="5040"/>
        </w:tabs>
        <w:ind w:left="5040" w:hanging="360"/>
      </w:pPr>
      <w:rPr>
        <w:rFonts w:ascii="Franklin Gothic Book" w:hAnsi="Franklin Gothic Book" w:hint="default"/>
      </w:rPr>
    </w:lvl>
    <w:lvl w:ilvl="7" w:tplc="8200A1B2" w:tentative="1">
      <w:start w:val="1"/>
      <w:numFmt w:val="bullet"/>
      <w:lvlText w:val="■"/>
      <w:lvlJc w:val="left"/>
      <w:pPr>
        <w:tabs>
          <w:tab w:val="num" w:pos="5760"/>
        </w:tabs>
        <w:ind w:left="5760" w:hanging="360"/>
      </w:pPr>
      <w:rPr>
        <w:rFonts w:ascii="Franklin Gothic Book" w:hAnsi="Franklin Gothic Book" w:hint="default"/>
      </w:rPr>
    </w:lvl>
    <w:lvl w:ilvl="8" w:tplc="AC2C8F30" w:tentative="1">
      <w:start w:val="1"/>
      <w:numFmt w:val="bullet"/>
      <w:lvlText w:val="■"/>
      <w:lvlJc w:val="left"/>
      <w:pPr>
        <w:tabs>
          <w:tab w:val="num" w:pos="6480"/>
        </w:tabs>
        <w:ind w:left="6480" w:hanging="360"/>
      </w:pPr>
      <w:rPr>
        <w:rFonts w:ascii="Franklin Gothic Book" w:hAnsi="Franklin Gothic Book" w:hint="default"/>
      </w:rPr>
    </w:lvl>
  </w:abstractNum>
  <w:num w:numId="1" w16cid:durableId="2026784195">
    <w:abstractNumId w:val="3"/>
  </w:num>
  <w:num w:numId="2" w16cid:durableId="1911696842">
    <w:abstractNumId w:val="1"/>
  </w:num>
  <w:num w:numId="3" w16cid:durableId="177427785">
    <w:abstractNumId w:val="8"/>
  </w:num>
  <w:num w:numId="4" w16cid:durableId="422990544">
    <w:abstractNumId w:val="5"/>
  </w:num>
  <w:num w:numId="5" w16cid:durableId="593900860">
    <w:abstractNumId w:val="6"/>
  </w:num>
  <w:num w:numId="6" w16cid:durableId="1191723880">
    <w:abstractNumId w:val="2"/>
  </w:num>
  <w:num w:numId="7" w16cid:durableId="982198413">
    <w:abstractNumId w:val="0"/>
  </w:num>
  <w:num w:numId="8" w16cid:durableId="255872252">
    <w:abstractNumId w:val="4"/>
  </w:num>
  <w:num w:numId="9" w16cid:durableId="377242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CA"/>
    <w:rsid w:val="00001058"/>
    <w:rsid w:val="00001649"/>
    <w:rsid w:val="000110AC"/>
    <w:rsid w:val="0003065C"/>
    <w:rsid w:val="000454F9"/>
    <w:rsid w:val="00075E41"/>
    <w:rsid w:val="00084BC7"/>
    <w:rsid w:val="0008502F"/>
    <w:rsid w:val="000B131B"/>
    <w:rsid w:val="000B2488"/>
    <w:rsid w:val="000B629C"/>
    <w:rsid w:val="000D1075"/>
    <w:rsid w:val="000D3C73"/>
    <w:rsid w:val="000D5E95"/>
    <w:rsid w:val="000E08F1"/>
    <w:rsid w:val="000E28CA"/>
    <w:rsid w:val="001002C0"/>
    <w:rsid w:val="00100BFA"/>
    <w:rsid w:val="00115455"/>
    <w:rsid w:val="00140B4B"/>
    <w:rsid w:val="00142039"/>
    <w:rsid w:val="001425CD"/>
    <w:rsid w:val="00146521"/>
    <w:rsid w:val="00155C0B"/>
    <w:rsid w:val="001C108C"/>
    <w:rsid w:val="001E177A"/>
    <w:rsid w:val="00200E3F"/>
    <w:rsid w:val="00224E7C"/>
    <w:rsid w:val="002456BB"/>
    <w:rsid w:val="00245D02"/>
    <w:rsid w:val="00281D07"/>
    <w:rsid w:val="0028365A"/>
    <w:rsid w:val="00285C80"/>
    <w:rsid w:val="002A14A7"/>
    <w:rsid w:val="002A6B44"/>
    <w:rsid w:val="002B67BD"/>
    <w:rsid w:val="002C1016"/>
    <w:rsid w:val="002C456F"/>
    <w:rsid w:val="0031359A"/>
    <w:rsid w:val="00321E82"/>
    <w:rsid w:val="00325BED"/>
    <w:rsid w:val="003306D4"/>
    <w:rsid w:val="003559D8"/>
    <w:rsid w:val="00356C01"/>
    <w:rsid w:val="0036270D"/>
    <w:rsid w:val="0038373C"/>
    <w:rsid w:val="0038423E"/>
    <w:rsid w:val="003916E1"/>
    <w:rsid w:val="00397C72"/>
    <w:rsid w:val="003A14A5"/>
    <w:rsid w:val="003C39AE"/>
    <w:rsid w:val="003D1E2A"/>
    <w:rsid w:val="003D38A4"/>
    <w:rsid w:val="003E1FA6"/>
    <w:rsid w:val="003E65E1"/>
    <w:rsid w:val="003E7E61"/>
    <w:rsid w:val="00417C2C"/>
    <w:rsid w:val="004201A4"/>
    <w:rsid w:val="00425621"/>
    <w:rsid w:val="00436CAD"/>
    <w:rsid w:val="004416D0"/>
    <w:rsid w:val="00443DF2"/>
    <w:rsid w:val="00467A9D"/>
    <w:rsid w:val="00493925"/>
    <w:rsid w:val="004B64EE"/>
    <w:rsid w:val="0050132C"/>
    <w:rsid w:val="00503731"/>
    <w:rsid w:val="005168B7"/>
    <w:rsid w:val="00521C2D"/>
    <w:rsid w:val="00561713"/>
    <w:rsid w:val="00575943"/>
    <w:rsid w:val="005A2027"/>
    <w:rsid w:val="005C58A6"/>
    <w:rsid w:val="005E27E1"/>
    <w:rsid w:val="00604CA0"/>
    <w:rsid w:val="00624F89"/>
    <w:rsid w:val="00633B89"/>
    <w:rsid w:val="006369AA"/>
    <w:rsid w:val="00642979"/>
    <w:rsid w:val="006602E0"/>
    <w:rsid w:val="00660857"/>
    <w:rsid w:val="00671AC6"/>
    <w:rsid w:val="00673F89"/>
    <w:rsid w:val="00690DF9"/>
    <w:rsid w:val="006A6325"/>
    <w:rsid w:val="006F1E15"/>
    <w:rsid w:val="007014A9"/>
    <w:rsid w:val="0070471B"/>
    <w:rsid w:val="00722BDF"/>
    <w:rsid w:val="0073129A"/>
    <w:rsid w:val="0075078C"/>
    <w:rsid w:val="00755CC0"/>
    <w:rsid w:val="0076336F"/>
    <w:rsid w:val="007661EA"/>
    <w:rsid w:val="00786AA5"/>
    <w:rsid w:val="00793E7B"/>
    <w:rsid w:val="00794490"/>
    <w:rsid w:val="007A5C13"/>
    <w:rsid w:val="007A7EAF"/>
    <w:rsid w:val="007C5214"/>
    <w:rsid w:val="007D0417"/>
    <w:rsid w:val="007D7971"/>
    <w:rsid w:val="007E7962"/>
    <w:rsid w:val="007F4DDC"/>
    <w:rsid w:val="00805AF4"/>
    <w:rsid w:val="00825B25"/>
    <w:rsid w:val="008307C8"/>
    <w:rsid w:val="00850815"/>
    <w:rsid w:val="008532F9"/>
    <w:rsid w:val="0085351A"/>
    <w:rsid w:val="00853969"/>
    <w:rsid w:val="008620BE"/>
    <w:rsid w:val="008706E4"/>
    <w:rsid w:val="00873AE3"/>
    <w:rsid w:val="00886C22"/>
    <w:rsid w:val="00887125"/>
    <w:rsid w:val="008A1B5C"/>
    <w:rsid w:val="008A3A48"/>
    <w:rsid w:val="008A51EE"/>
    <w:rsid w:val="008A6447"/>
    <w:rsid w:val="008B49EB"/>
    <w:rsid w:val="008C3085"/>
    <w:rsid w:val="008E5DAF"/>
    <w:rsid w:val="00902402"/>
    <w:rsid w:val="00913F3B"/>
    <w:rsid w:val="00920D29"/>
    <w:rsid w:val="00945763"/>
    <w:rsid w:val="009712CD"/>
    <w:rsid w:val="00973CB9"/>
    <w:rsid w:val="0098230B"/>
    <w:rsid w:val="00994DB6"/>
    <w:rsid w:val="009B3564"/>
    <w:rsid w:val="009C178C"/>
    <w:rsid w:val="009D1834"/>
    <w:rsid w:val="009D1DFA"/>
    <w:rsid w:val="009F1494"/>
    <w:rsid w:val="00A007C7"/>
    <w:rsid w:val="00A214BC"/>
    <w:rsid w:val="00A43DBC"/>
    <w:rsid w:val="00A51412"/>
    <w:rsid w:val="00A53910"/>
    <w:rsid w:val="00A551AE"/>
    <w:rsid w:val="00A6175A"/>
    <w:rsid w:val="00A70E5B"/>
    <w:rsid w:val="00A75567"/>
    <w:rsid w:val="00A82D79"/>
    <w:rsid w:val="00A977BD"/>
    <w:rsid w:val="00AB1514"/>
    <w:rsid w:val="00AF4189"/>
    <w:rsid w:val="00AF52D2"/>
    <w:rsid w:val="00B0642E"/>
    <w:rsid w:val="00B159CC"/>
    <w:rsid w:val="00B3200D"/>
    <w:rsid w:val="00B44078"/>
    <w:rsid w:val="00B830DA"/>
    <w:rsid w:val="00B8461E"/>
    <w:rsid w:val="00B94327"/>
    <w:rsid w:val="00B94A29"/>
    <w:rsid w:val="00B95ABD"/>
    <w:rsid w:val="00BA0339"/>
    <w:rsid w:val="00BA11F9"/>
    <w:rsid w:val="00BB30C7"/>
    <w:rsid w:val="00BB465A"/>
    <w:rsid w:val="00BC6CEB"/>
    <w:rsid w:val="00BD1B75"/>
    <w:rsid w:val="00BF1242"/>
    <w:rsid w:val="00BF38C3"/>
    <w:rsid w:val="00C0122E"/>
    <w:rsid w:val="00C05C1B"/>
    <w:rsid w:val="00C05DB1"/>
    <w:rsid w:val="00C11400"/>
    <w:rsid w:val="00C30895"/>
    <w:rsid w:val="00C3751D"/>
    <w:rsid w:val="00C43ECC"/>
    <w:rsid w:val="00C54044"/>
    <w:rsid w:val="00C8142D"/>
    <w:rsid w:val="00C84BF2"/>
    <w:rsid w:val="00CA4B8D"/>
    <w:rsid w:val="00CC0F6E"/>
    <w:rsid w:val="00CC2876"/>
    <w:rsid w:val="00CE235F"/>
    <w:rsid w:val="00CF1CA8"/>
    <w:rsid w:val="00CF5391"/>
    <w:rsid w:val="00D004AE"/>
    <w:rsid w:val="00D20A73"/>
    <w:rsid w:val="00D21BAD"/>
    <w:rsid w:val="00D23767"/>
    <w:rsid w:val="00D302C8"/>
    <w:rsid w:val="00D30DDE"/>
    <w:rsid w:val="00D35C49"/>
    <w:rsid w:val="00D42866"/>
    <w:rsid w:val="00D812D3"/>
    <w:rsid w:val="00D93C10"/>
    <w:rsid w:val="00DA5E6B"/>
    <w:rsid w:val="00DB621B"/>
    <w:rsid w:val="00DE405B"/>
    <w:rsid w:val="00DE4680"/>
    <w:rsid w:val="00DE640D"/>
    <w:rsid w:val="00DF6388"/>
    <w:rsid w:val="00E103C0"/>
    <w:rsid w:val="00E40C7C"/>
    <w:rsid w:val="00E46484"/>
    <w:rsid w:val="00E536E2"/>
    <w:rsid w:val="00E7064C"/>
    <w:rsid w:val="00E75E13"/>
    <w:rsid w:val="00E77207"/>
    <w:rsid w:val="00E80873"/>
    <w:rsid w:val="00E95389"/>
    <w:rsid w:val="00EA1098"/>
    <w:rsid w:val="00EA1C72"/>
    <w:rsid w:val="00EB4B1C"/>
    <w:rsid w:val="00EC0F5E"/>
    <w:rsid w:val="00EC70D1"/>
    <w:rsid w:val="00EE125D"/>
    <w:rsid w:val="00EE47B9"/>
    <w:rsid w:val="00EE73AB"/>
    <w:rsid w:val="00F069A8"/>
    <w:rsid w:val="00F172DC"/>
    <w:rsid w:val="00F358C5"/>
    <w:rsid w:val="00F465FF"/>
    <w:rsid w:val="00F518A1"/>
    <w:rsid w:val="00F6081C"/>
    <w:rsid w:val="00F6382E"/>
    <w:rsid w:val="00F67D9A"/>
    <w:rsid w:val="00F750BA"/>
    <w:rsid w:val="00F80ADE"/>
    <w:rsid w:val="00F812ED"/>
    <w:rsid w:val="00FA1911"/>
    <w:rsid w:val="00FB3CC5"/>
    <w:rsid w:val="00FC0033"/>
    <w:rsid w:val="00FE42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72E4"/>
  <w15:chartTrackingRefBased/>
  <w15:docId w15:val="{36F4563B-4B57-EE4E-BAE8-15A14463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20B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E28CA"/>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0E28CA"/>
    <w:pPr>
      <w:ind w:left="720"/>
      <w:contextualSpacing/>
    </w:pPr>
    <w:rPr>
      <w:rFonts w:ascii="Times New Roman" w:eastAsia="Times New Roman" w:hAnsi="Times New Roman" w:cs="Times New Roman"/>
      <w:lang w:eastAsia="de-DE"/>
    </w:rPr>
  </w:style>
  <w:style w:type="paragraph" w:styleId="Funotentext">
    <w:name w:val="footnote text"/>
    <w:basedOn w:val="Standard"/>
    <w:link w:val="FunotentextZchn"/>
    <w:uiPriority w:val="99"/>
    <w:semiHidden/>
    <w:unhideWhenUsed/>
    <w:rsid w:val="00E77207"/>
    <w:rPr>
      <w:sz w:val="20"/>
      <w:szCs w:val="20"/>
    </w:rPr>
  </w:style>
  <w:style w:type="character" w:customStyle="1" w:styleId="FunotentextZchn">
    <w:name w:val="Fußnotentext Zchn"/>
    <w:basedOn w:val="Absatz-Standardschriftart"/>
    <w:link w:val="Funotentext"/>
    <w:uiPriority w:val="99"/>
    <w:semiHidden/>
    <w:rsid w:val="00E77207"/>
    <w:rPr>
      <w:sz w:val="20"/>
      <w:szCs w:val="20"/>
    </w:rPr>
  </w:style>
  <w:style w:type="character" w:styleId="Funotenzeichen">
    <w:name w:val="footnote reference"/>
    <w:basedOn w:val="Absatz-Standardschriftart"/>
    <w:uiPriority w:val="99"/>
    <w:semiHidden/>
    <w:unhideWhenUsed/>
    <w:rsid w:val="00E77207"/>
    <w:rPr>
      <w:vertAlign w:val="superscript"/>
    </w:rPr>
  </w:style>
  <w:style w:type="character" w:styleId="Kommentarzeichen">
    <w:name w:val="annotation reference"/>
    <w:basedOn w:val="Absatz-Standardschriftart"/>
    <w:uiPriority w:val="99"/>
    <w:semiHidden/>
    <w:unhideWhenUsed/>
    <w:rsid w:val="005C58A6"/>
    <w:rPr>
      <w:sz w:val="16"/>
      <w:szCs w:val="16"/>
    </w:rPr>
  </w:style>
  <w:style w:type="paragraph" w:styleId="Kommentartext">
    <w:name w:val="annotation text"/>
    <w:basedOn w:val="Standard"/>
    <w:link w:val="KommentartextZchn"/>
    <w:uiPriority w:val="99"/>
    <w:semiHidden/>
    <w:unhideWhenUsed/>
    <w:rsid w:val="005C58A6"/>
    <w:rPr>
      <w:sz w:val="20"/>
      <w:szCs w:val="20"/>
    </w:rPr>
  </w:style>
  <w:style w:type="character" w:customStyle="1" w:styleId="KommentartextZchn">
    <w:name w:val="Kommentartext Zchn"/>
    <w:basedOn w:val="Absatz-Standardschriftart"/>
    <w:link w:val="Kommentartext"/>
    <w:uiPriority w:val="99"/>
    <w:semiHidden/>
    <w:rsid w:val="005C58A6"/>
    <w:rPr>
      <w:sz w:val="20"/>
      <w:szCs w:val="20"/>
    </w:rPr>
  </w:style>
  <w:style w:type="paragraph" w:styleId="Kommentarthema">
    <w:name w:val="annotation subject"/>
    <w:basedOn w:val="Kommentartext"/>
    <w:next w:val="Kommentartext"/>
    <w:link w:val="KommentarthemaZchn"/>
    <w:uiPriority w:val="99"/>
    <w:semiHidden/>
    <w:unhideWhenUsed/>
    <w:rsid w:val="005C58A6"/>
    <w:rPr>
      <w:b/>
      <w:bCs/>
    </w:rPr>
  </w:style>
  <w:style w:type="character" w:customStyle="1" w:styleId="KommentarthemaZchn">
    <w:name w:val="Kommentarthema Zchn"/>
    <w:basedOn w:val="KommentartextZchn"/>
    <w:link w:val="Kommentarthema"/>
    <w:uiPriority w:val="99"/>
    <w:semiHidden/>
    <w:rsid w:val="005C58A6"/>
    <w:rPr>
      <w:b/>
      <w:bCs/>
      <w:sz w:val="20"/>
      <w:szCs w:val="20"/>
    </w:rPr>
  </w:style>
  <w:style w:type="character" w:styleId="Hervorhebung">
    <w:name w:val="Emphasis"/>
    <w:basedOn w:val="Absatz-Standardschriftart"/>
    <w:uiPriority w:val="20"/>
    <w:qFormat/>
    <w:rsid w:val="00A617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862">
      <w:bodyDiv w:val="1"/>
      <w:marLeft w:val="0"/>
      <w:marRight w:val="0"/>
      <w:marTop w:val="0"/>
      <w:marBottom w:val="0"/>
      <w:divBdr>
        <w:top w:val="none" w:sz="0" w:space="0" w:color="auto"/>
        <w:left w:val="none" w:sz="0" w:space="0" w:color="auto"/>
        <w:bottom w:val="none" w:sz="0" w:space="0" w:color="auto"/>
        <w:right w:val="none" w:sz="0" w:space="0" w:color="auto"/>
      </w:divBdr>
    </w:div>
    <w:div w:id="127363531">
      <w:bodyDiv w:val="1"/>
      <w:marLeft w:val="0"/>
      <w:marRight w:val="0"/>
      <w:marTop w:val="0"/>
      <w:marBottom w:val="0"/>
      <w:divBdr>
        <w:top w:val="none" w:sz="0" w:space="0" w:color="auto"/>
        <w:left w:val="none" w:sz="0" w:space="0" w:color="auto"/>
        <w:bottom w:val="none" w:sz="0" w:space="0" w:color="auto"/>
        <w:right w:val="none" w:sz="0" w:space="0" w:color="auto"/>
      </w:divBdr>
    </w:div>
    <w:div w:id="209270288">
      <w:bodyDiv w:val="1"/>
      <w:marLeft w:val="0"/>
      <w:marRight w:val="0"/>
      <w:marTop w:val="0"/>
      <w:marBottom w:val="0"/>
      <w:divBdr>
        <w:top w:val="none" w:sz="0" w:space="0" w:color="auto"/>
        <w:left w:val="none" w:sz="0" w:space="0" w:color="auto"/>
        <w:bottom w:val="none" w:sz="0" w:space="0" w:color="auto"/>
        <w:right w:val="none" w:sz="0" w:space="0" w:color="auto"/>
      </w:divBdr>
      <w:divsChild>
        <w:div w:id="437916844">
          <w:marLeft w:val="605"/>
          <w:marRight w:val="0"/>
          <w:marTop w:val="200"/>
          <w:marBottom w:val="40"/>
          <w:divBdr>
            <w:top w:val="none" w:sz="0" w:space="0" w:color="auto"/>
            <w:left w:val="none" w:sz="0" w:space="0" w:color="auto"/>
            <w:bottom w:val="none" w:sz="0" w:space="0" w:color="auto"/>
            <w:right w:val="none" w:sz="0" w:space="0" w:color="auto"/>
          </w:divBdr>
        </w:div>
      </w:divsChild>
    </w:div>
    <w:div w:id="258295822">
      <w:bodyDiv w:val="1"/>
      <w:marLeft w:val="0"/>
      <w:marRight w:val="0"/>
      <w:marTop w:val="0"/>
      <w:marBottom w:val="0"/>
      <w:divBdr>
        <w:top w:val="none" w:sz="0" w:space="0" w:color="auto"/>
        <w:left w:val="none" w:sz="0" w:space="0" w:color="auto"/>
        <w:bottom w:val="none" w:sz="0" w:space="0" w:color="auto"/>
        <w:right w:val="none" w:sz="0" w:space="0" w:color="auto"/>
      </w:divBdr>
    </w:div>
    <w:div w:id="318265837">
      <w:bodyDiv w:val="1"/>
      <w:marLeft w:val="0"/>
      <w:marRight w:val="0"/>
      <w:marTop w:val="0"/>
      <w:marBottom w:val="0"/>
      <w:divBdr>
        <w:top w:val="none" w:sz="0" w:space="0" w:color="auto"/>
        <w:left w:val="none" w:sz="0" w:space="0" w:color="auto"/>
        <w:bottom w:val="none" w:sz="0" w:space="0" w:color="auto"/>
        <w:right w:val="none" w:sz="0" w:space="0" w:color="auto"/>
      </w:divBdr>
      <w:divsChild>
        <w:div w:id="72432968">
          <w:marLeft w:val="605"/>
          <w:marRight w:val="0"/>
          <w:marTop w:val="200"/>
          <w:marBottom w:val="40"/>
          <w:divBdr>
            <w:top w:val="none" w:sz="0" w:space="0" w:color="auto"/>
            <w:left w:val="none" w:sz="0" w:space="0" w:color="auto"/>
            <w:bottom w:val="none" w:sz="0" w:space="0" w:color="auto"/>
            <w:right w:val="none" w:sz="0" w:space="0" w:color="auto"/>
          </w:divBdr>
        </w:div>
        <w:div w:id="340550129">
          <w:marLeft w:val="605"/>
          <w:marRight w:val="0"/>
          <w:marTop w:val="200"/>
          <w:marBottom w:val="40"/>
          <w:divBdr>
            <w:top w:val="none" w:sz="0" w:space="0" w:color="auto"/>
            <w:left w:val="none" w:sz="0" w:space="0" w:color="auto"/>
            <w:bottom w:val="none" w:sz="0" w:space="0" w:color="auto"/>
            <w:right w:val="none" w:sz="0" w:space="0" w:color="auto"/>
          </w:divBdr>
        </w:div>
        <w:div w:id="745614680">
          <w:marLeft w:val="605"/>
          <w:marRight w:val="0"/>
          <w:marTop w:val="200"/>
          <w:marBottom w:val="40"/>
          <w:divBdr>
            <w:top w:val="none" w:sz="0" w:space="0" w:color="auto"/>
            <w:left w:val="none" w:sz="0" w:space="0" w:color="auto"/>
            <w:bottom w:val="none" w:sz="0" w:space="0" w:color="auto"/>
            <w:right w:val="none" w:sz="0" w:space="0" w:color="auto"/>
          </w:divBdr>
        </w:div>
      </w:divsChild>
    </w:div>
    <w:div w:id="410010119">
      <w:bodyDiv w:val="1"/>
      <w:marLeft w:val="0"/>
      <w:marRight w:val="0"/>
      <w:marTop w:val="0"/>
      <w:marBottom w:val="0"/>
      <w:divBdr>
        <w:top w:val="none" w:sz="0" w:space="0" w:color="auto"/>
        <w:left w:val="none" w:sz="0" w:space="0" w:color="auto"/>
        <w:bottom w:val="none" w:sz="0" w:space="0" w:color="auto"/>
        <w:right w:val="none" w:sz="0" w:space="0" w:color="auto"/>
      </w:divBdr>
    </w:div>
    <w:div w:id="486676648">
      <w:bodyDiv w:val="1"/>
      <w:marLeft w:val="0"/>
      <w:marRight w:val="0"/>
      <w:marTop w:val="0"/>
      <w:marBottom w:val="0"/>
      <w:divBdr>
        <w:top w:val="none" w:sz="0" w:space="0" w:color="auto"/>
        <w:left w:val="none" w:sz="0" w:space="0" w:color="auto"/>
        <w:bottom w:val="none" w:sz="0" w:space="0" w:color="auto"/>
        <w:right w:val="none" w:sz="0" w:space="0" w:color="auto"/>
      </w:divBdr>
    </w:div>
    <w:div w:id="538784378">
      <w:bodyDiv w:val="1"/>
      <w:marLeft w:val="0"/>
      <w:marRight w:val="0"/>
      <w:marTop w:val="0"/>
      <w:marBottom w:val="0"/>
      <w:divBdr>
        <w:top w:val="none" w:sz="0" w:space="0" w:color="auto"/>
        <w:left w:val="none" w:sz="0" w:space="0" w:color="auto"/>
        <w:bottom w:val="none" w:sz="0" w:space="0" w:color="auto"/>
        <w:right w:val="none" w:sz="0" w:space="0" w:color="auto"/>
      </w:divBdr>
    </w:div>
    <w:div w:id="557979303">
      <w:bodyDiv w:val="1"/>
      <w:marLeft w:val="0"/>
      <w:marRight w:val="0"/>
      <w:marTop w:val="0"/>
      <w:marBottom w:val="0"/>
      <w:divBdr>
        <w:top w:val="none" w:sz="0" w:space="0" w:color="auto"/>
        <w:left w:val="none" w:sz="0" w:space="0" w:color="auto"/>
        <w:bottom w:val="none" w:sz="0" w:space="0" w:color="auto"/>
        <w:right w:val="none" w:sz="0" w:space="0" w:color="auto"/>
      </w:divBdr>
    </w:div>
    <w:div w:id="601576447">
      <w:bodyDiv w:val="1"/>
      <w:marLeft w:val="0"/>
      <w:marRight w:val="0"/>
      <w:marTop w:val="0"/>
      <w:marBottom w:val="0"/>
      <w:divBdr>
        <w:top w:val="none" w:sz="0" w:space="0" w:color="auto"/>
        <w:left w:val="none" w:sz="0" w:space="0" w:color="auto"/>
        <w:bottom w:val="none" w:sz="0" w:space="0" w:color="auto"/>
        <w:right w:val="none" w:sz="0" w:space="0" w:color="auto"/>
      </w:divBdr>
    </w:div>
    <w:div w:id="1010792169">
      <w:bodyDiv w:val="1"/>
      <w:marLeft w:val="0"/>
      <w:marRight w:val="0"/>
      <w:marTop w:val="0"/>
      <w:marBottom w:val="0"/>
      <w:divBdr>
        <w:top w:val="none" w:sz="0" w:space="0" w:color="auto"/>
        <w:left w:val="none" w:sz="0" w:space="0" w:color="auto"/>
        <w:bottom w:val="none" w:sz="0" w:space="0" w:color="auto"/>
        <w:right w:val="none" w:sz="0" w:space="0" w:color="auto"/>
      </w:divBdr>
    </w:div>
    <w:div w:id="1076711868">
      <w:bodyDiv w:val="1"/>
      <w:marLeft w:val="0"/>
      <w:marRight w:val="0"/>
      <w:marTop w:val="0"/>
      <w:marBottom w:val="0"/>
      <w:divBdr>
        <w:top w:val="none" w:sz="0" w:space="0" w:color="auto"/>
        <w:left w:val="none" w:sz="0" w:space="0" w:color="auto"/>
        <w:bottom w:val="none" w:sz="0" w:space="0" w:color="auto"/>
        <w:right w:val="none" w:sz="0" w:space="0" w:color="auto"/>
      </w:divBdr>
    </w:div>
    <w:div w:id="1180238992">
      <w:bodyDiv w:val="1"/>
      <w:marLeft w:val="0"/>
      <w:marRight w:val="0"/>
      <w:marTop w:val="0"/>
      <w:marBottom w:val="0"/>
      <w:divBdr>
        <w:top w:val="none" w:sz="0" w:space="0" w:color="auto"/>
        <w:left w:val="none" w:sz="0" w:space="0" w:color="auto"/>
        <w:bottom w:val="none" w:sz="0" w:space="0" w:color="auto"/>
        <w:right w:val="none" w:sz="0" w:space="0" w:color="auto"/>
      </w:divBdr>
      <w:divsChild>
        <w:div w:id="851802646">
          <w:marLeft w:val="605"/>
          <w:marRight w:val="0"/>
          <w:marTop w:val="200"/>
          <w:marBottom w:val="40"/>
          <w:divBdr>
            <w:top w:val="none" w:sz="0" w:space="0" w:color="auto"/>
            <w:left w:val="none" w:sz="0" w:space="0" w:color="auto"/>
            <w:bottom w:val="none" w:sz="0" w:space="0" w:color="auto"/>
            <w:right w:val="none" w:sz="0" w:space="0" w:color="auto"/>
          </w:divBdr>
        </w:div>
      </w:divsChild>
    </w:div>
    <w:div w:id="1290624071">
      <w:bodyDiv w:val="1"/>
      <w:marLeft w:val="0"/>
      <w:marRight w:val="0"/>
      <w:marTop w:val="0"/>
      <w:marBottom w:val="0"/>
      <w:divBdr>
        <w:top w:val="none" w:sz="0" w:space="0" w:color="auto"/>
        <w:left w:val="none" w:sz="0" w:space="0" w:color="auto"/>
        <w:bottom w:val="none" w:sz="0" w:space="0" w:color="auto"/>
        <w:right w:val="none" w:sz="0" w:space="0" w:color="auto"/>
      </w:divBdr>
      <w:divsChild>
        <w:div w:id="639313444">
          <w:marLeft w:val="605"/>
          <w:marRight w:val="0"/>
          <w:marTop w:val="200"/>
          <w:marBottom w:val="40"/>
          <w:divBdr>
            <w:top w:val="none" w:sz="0" w:space="0" w:color="auto"/>
            <w:left w:val="none" w:sz="0" w:space="0" w:color="auto"/>
            <w:bottom w:val="none" w:sz="0" w:space="0" w:color="auto"/>
            <w:right w:val="none" w:sz="0" w:space="0" w:color="auto"/>
          </w:divBdr>
        </w:div>
        <w:div w:id="623269161">
          <w:marLeft w:val="605"/>
          <w:marRight w:val="0"/>
          <w:marTop w:val="200"/>
          <w:marBottom w:val="40"/>
          <w:divBdr>
            <w:top w:val="none" w:sz="0" w:space="0" w:color="auto"/>
            <w:left w:val="none" w:sz="0" w:space="0" w:color="auto"/>
            <w:bottom w:val="none" w:sz="0" w:space="0" w:color="auto"/>
            <w:right w:val="none" w:sz="0" w:space="0" w:color="auto"/>
          </w:divBdr>
        </w:div>
        <w:div w:id="1814178365">
          <w:marLeft w:val="605"/>
          <w:marRight w:val="0"/>
          <w:marTop w:val="200"/>
          <w:marBottom w:val="40"/>
          <w:divBdr>
            <w:top w:val="none" w:sz="0" w:space="0" w:color="auto"/>
            <w:left w:val="none" w:sz="0" w:space="0" w:color="auto"/>
            <w:bottom w:val="none" w:sz="0" w:space="0" w:color="auto"/>
            <w:right w:val="none" w:sz="0" w:space="0" w:color="auto"/>
          </w:divBdr>
        </w:div>
        <w:div w:id="1434401447">
          <w:marLeft w:val="605"/>
          <w:marRight w:val="0"/>
          <w:marTop w:val="200"/>
          <w:marBottom w:val="40"/>
          <w:divBdr>
            <w:top w:val="none" w:sz="0" w:space="0" w:color="auto"/>
            <w:left w:val="none" w:sz="0" w:space="0" w:color="auto"/>
            <w:bottom w:val="none" w:sz="0" w:space="0" w:color="auto"/>
            <w:right w:val="none" w:sz="0" w:space="0" w:color="auto"/>
          </w:divBdr>
        </w:div>
        <w:div w:id="1475487986">
          <w:marLeft w:val="605"/>
          <w:marRight w:val="0"/>
          <w:marTop w:val="200"/>
          <w:marBottom w:val="40"/>
          <w:divBdr>
            <w:top w:val="none" w:sz="0" w:space="0" w:color="auto"/>
            <w:left w:val="none" w:sz="0" w:space="0" w:color="auto"/>
            <w:bottom w:val="none" w:sz="0" w:space="0" w:color="auto"/>
            <w:right w:val="none" w:sz="0" w:space="0" w:color="auto"/>
          </w:divBdr>
        </w:div>
      </w:divsChild>
    </w:div>
    <w:div w:id="1372222037">
      <w:bodyDiv w:val="1"/>
      <w:marLeft w:val="0"/>
      <w:marRight w:val="0"/>
      <w:marTop w:val="0"/>
      <w:marBottom w:val="0"/>
      <w:divBdr>
        <w:top w:val="none" w:sz="0" w:space="0" w:color="auto"/>
        <w:left w:val="none" w:sz="0" w:space="0" w:color="auto"/>
        <w:bottom w:val="none" w:sz="0" w:space="0" w:color="auto"/>
        <w:right w:val="none" w:sz="0" w:space="0" w:color="auto"/>
      </w:divBdr>
      <w:divsChild>
        <w:div w:id="217591035">
          <w:marLeft w:val="605"/>
          <w:marRight w:val="0"/>
          <w:marTop w:val="200"/>
          <w:marBottom w:val="40"/>
          <w:divBdr>
            <w:top w:val="none" w:sz="0" w:space="0" w:color="auto"/>
            <w:left w:val="none" w:sz="0" w:space="0" w:color="auto"/>
            <w:bottom w:val="none" w:sz="0" w:space="0" w:color="auto"/>
            <w:right w:val="none" w:sz="0" w:space="0" w:color="auto"/>
          </w:divBdr>
        </w:div>
        <w:div w:id="935527555">
          <w:marLeft w:val="605"/>
          <w:marRight w:val="0"/>
          <w:marTop w:val="200"/>
          <w:marBottom w:val="40"/>
          <w:divBdr>
            <w:top w:val="none" w:sz="0" w:space="0" w:color="auto"/>
            <w:left w:val="none" w:sz="0" w:space="0" w:color="auto"/>
            <w:bottom w:val="none" w:sz="0" w:space="0" w:color="auto"/>
            <w:right w:val="none" w:sz="0" w:space="0" w:color="auto"/>
          </w:divBdr>
        </w:div>
        <w:div w:id="2124686215">
          <w:marLeft w:val="605"/>
          <w:marRight w:val="0"/>
          <w:marTop w:val="200"/>
          <w:marBottom w:val="40"/>
          <w:divBdr>
            <w:top w:val="none" w:sz="0" w:space="0" w:color="auto"/>
            <w:left w:val="none" w:sz="0" w:space="0" w:color="auto"/>
            <w:bottom w:val="none" w:sz="0" w:space="0" w:color="auto"/>
            <w:right w:val="none" w:sz="0" w:space="0" w:color="auto"/>
          </w:divBdr>
        </w:div>
        <w:div w:id="1140683447">
          <w:marLeft w:val="605"/>
          <w:marRight w:val="0"/>
          <w:marTop w:val="200"/>
          <w:marBottom w:val="40"/>
          <w:divBdr>
            <w:top w:val="none" w:sz="0" w:space="0" w:color="auto"/>
            <w:left w:val="none" w:sz="0" w:space="0" w:color="auto"/>
            <w:bottom w:val="none" w:sz="0" w:space="0" w:color="auto"/>
            <w:right w:val="none" w:sz="0" w:space="0" w:color="auto"/>
          </w:divBdr>
        </w:div>
        <w:div w:id="350575294">
          <w:marLeft w:val="605"/>
          <w:marRight w:val="0"/>
          <w:marTop w:val="200"/>
          <w:marBottom w:val="40"/>
          <w:divBdr>
            <w:top w:val="none" w:sz="0" w:space="0" w:color="auto"/>
            <w:left w:val="none" w:sz="0" w:space="0" w:color="auto"/>
            <w:bottom w:val="none" w:sz="0" w:space="0" w:color="auto"/>
            <w:right w:val="none" w:sz="0" w:space="0" w:color="auto"/>
          </w:divBdr>
        </w:div>
        <w:div w:id="570966750">
          <w:marLeft w:val="605"/>
          <w:marRight w:val="0"/>
          <w:marTop w:val="200"/>
          <w:marBottom w:val="40"/>
          <w:divBdr>
            <w:top w:val="none" w:sz="0" w:space="0" w:color="auto"/>
            <w:left w:val="none" w:sz="0" w:space="0" w:color="auto"/>
            <w:bottom w:val="none" w:sz="0" w:space="0" w:color="auto"/>
            <w:right w:val="none" w:sz="0" w:space="0" w:color="auto"/>
          </w:divBdr>
        </w:div>
      </w:divsChild>
    </w:div>
    <w:div w:id="1379279186">
      <w:bodyDiv w:val="1"/>
      <w:marLeft w:val="0"/>
      <w:marRight w:val="0"/>
      <w:marTop w:val="0"/>
      <w:marBottom w:val="0"/>
      <w:divBdr>
        <w:top w:val="none" w:sz="0" w:space="0" w:color="auto"/>
        <w:left w:val="none" w:sz="0" w:space="0" w:color="auto"/>
        <w:bottom w:val="none" w:sz="0" w:space="0" w:color="auto"/>
        <w:right w:val="none" w:sz="0" w:space="0" w:color="auto"/>
      </w:divBdr>
      <w:divsChild>
        <w:div w:id="1196894555">
          <w:marLeft w:val="605"/>
          <w:marRight w:val="0"/>
          <w:marTop w:val="200"/>
          <w:marBottom w:val="40"/>
          <w:divBdr>
            <w:top w:val="none" w:sz="0" w:space="0" w:color="auto"/>
            <w:left w:val="none" w:sz="0" w:space="0" w:color="auto"/>
            <w:bottom w:val="none" w:sz="0" w:space="0" w:color="auto"/>
            <w:right w:val="none" w:sz="0" w:space="0" w:color="auto"/>
          </w:divBdr>
        </w:div>
        <w:div w:id="43720848">
          <w:marLeft w:val="605"/>
          <w:marRight w:val="0"/>
          <w:marTop w:val="200"/>
          <w:marBottom w:val="40"/>
          <w:divBdr>
            <w:top w:val="none" w:sz="0" w:space="0" w:color="auto"/>
            <w:left w:val="none" w:sz="0" w:space="0" w:color="auto"/>
            <w:bottom w:val="none" w:sz="0" w:space="0" w:color="auto"/>
            <w:right w:val="none" w:sz="0" w:space="0" w:color="auto"/>
          </w:divBdr>
        </w:div>
        <w:div w:id="184909460">
          <w:marLeft w:val="605"/>
          <w:marRight w:val="0"/>
          <w:marTop w:val="200"/>
          <w:marBottom w:val="40"/>
          <w:divBdr>
            <w:top w:val="none" w:sz="0" w:space="0" w:color="auto"/>
            <w:left w:val="none" w:sz="0" w:space="0" w:color="auto"/>
            <w:bottom w:val="none" w:sz="0" w:space="0" w:color="auto"/>
            <w:right w:val="none" w:sz="0" w:space="0" w:color="auto"/>
          </w:divBdr>
        </w:div>
        <w:div w:id="1932153667">
          <w:marLeft w:val="605"/>
          <w:marRight w:val="0"/>
          <w:marTop w:val="200"/>
          <w:marBottom w:val="40"/>
          <w:divBdr>
            <w:top w:val="none" w:sz="0" w:space="0" w:color="auto"/>
            <w:left w:val="none" w:sz="0" w:space="0" w:color="auto"/>
            <w:bottom w:val="none" w:sz="0" w:space="0" w:color="auto"/>
            <w:right w:val="none" w:sz="0" w:space="0" w:color="auto"/>
          </w:divBdr>
        </w:div>
      </w:divsChild>
    </w:div>
    <w:div w:id="1443572166">
      <w:bodyDiv w:val="1"/>
      <w:marLeft w:val="0"/>
      <w:marRight w:val="0"/>
      <w:marTop w:val="0"/>
      <w:marBottom w:val="0"/>
      <w:divBdr>
        <w:top w:val="none" w:sz="0" w:space="0" w:color="auto"/>
        <w:left w:val="none" w:sz="0" w:space="0" w:color="auto"/>
        <w:bottom w:val="none" w:sz="0" w:space="0" w:color="auto"/>
        <w:right w:val="none" w:sz="0" w:space="0" w:color="auto"/>
      </w:divBdr>
      <w:divsChild>
        <w:div w:id="902643669">
          <w:marLeft w:val="605"/>
          <w:marRight w:val="0"/>
          <w:marTop w:val="200"/>
          <w:marBottom w:val="40"/>
          <w:divBdr>
            <w:top w:val="none" w:sz="0" w:space="0" w:color="auto"/>
            <w:left w:val="none" w:sz="0" w:space="0" w:color="auto"/>
            <w:bottom w:val="none" w:sz="0" w:space="0" w:color="auto"/>
            <w:right w:val="none" w:sz="0" w:space="0" w:color="auto"/>
          </w:divBdr>
        </w:div>
        <w:div w:id="63530591">
          <w:marLeft w:val="605"/>
          <w:marRight w:val="0"/>
          <w:marTop w:val="200"/>
          <w:marBottom w:val="40"/>
          <w:divBdr>
            <w:top w:val="none" w:sz="0" w:space="0" w:color="auto"/>
            <w:left w:val="none" w:sz="0" w:space="0" w:color="auto"/>
            <w:bottom w:val="none" w:sz="0" w:space="0" w:color="auto"/>
            <w:right w:val="none" w:sz="0" w:space="0" w:color="auto"/>
          </w:divBdr>
        </w:div>
        <w:div w:id="878710814">
          <w:marLeft w:val="605"/>
          <w:marRight w:val="0"/>
          <w:marTop w:val="200"/>
          <w:marBottom w:val="40"/>
          <w:divBdr>
            <w:top w:val="none" w:sz="0" w:space="0" w:color="auto"/>
            <w:left w:val="none" w:sz="0" w:space="0" w:color="auto"/>
            <w:bottom w:val="none" w:sz="0" w:space="0" w:color="auto"/>
            <w:right w:val="none" w:sz="0" w:space="0" w:color="auto"/>
          </w:divBdr>
        </w:div>
      </w:divsChild>
    </w:div>
    <w:div w:id="1503084527">
      <w:bodyDiv w:val="1"/>
      <w:marLeft w:val="0"/>
      <w:marRight w:val="0"/>
      <w:marTop w:val="0"/>
      <w:marBottom w:val="0"/>
      <w:divBdr>
        <w:top w:val="none" w:sz="0" w:space="0" w:color="auto"/>
        <w:left w:val="none" w:sz="0" w:space="0" w:color="auto"/>
        <w:bottom w:val="none" w:sz="0" w:space="0" w:color="auto"/>
        <w:right w:val="none" w:sz="0" w:space="0" w:color="auto"/>
      </w:divBdr>
      <w:divsChild>
        <w:div w:id="98111997">
          <w:marLeft w:val="446"/>
          <w:marRight w:val="0"/>
          <w:marTop w:val="0"/>
          <w:marBottom w:val="0"/>
          <w:divBdr>
            <w:top w:val="none" w:sz="0" w:space="0" w:color="auto"/>
            <w:left w:val="none" w:sz="0" w:space="0" w:color="auto"/>
            <w:bottom w:val="none" w:sz="0" w:space="0" w:color="auto"/>
            <w:right w:val="none" w:sz="0" w:space="0" w:color="auto"/>
          </w:divBdr>
        </w:div>
        <w:div w:id="1937789886">
          <w:marLeft w:val="446"/>
          <w:marRight w:val="0"/>
          <w:marTop w:val="0"/>
          <w:marBottom w:val="0"/>
          <w:divBdr>
            <w:top w:val="none" w:sz="0" w:space="0" w:color="auto"/>
            <w:left w:val="none" w:sz="0" w:space="0" w:color="auto"/>
            <w:bottom w:val="none" w:sz="0" w:space="0" w:color="auto"/>
            <w:right w:val="none" w:sz="0" w:space="0" w:color="auto"/>
          </w:divBdr>
        </w:div>
        <w:div w:id="1532066117">
          <w:marLeft w:val="446"/>
          <w:marRight w:val="0"/>
          <w:marTop w:val="0"/>
          <w:marBottom w:val="0"/>
          <w:divBdr>
            <w:top w:val="none" w:sz="0" w:space="0" w:color="auto"/>
            <w:left w:val="none" w:sz="0" w:space="0" w:color="auto"/>
            <w:bottom w:val="none" w:sz="0" w:space="0" w:color="auto"/>
            <w:right w:val="none" w:sz="0" w:space="0" w:color="auto"/>
          </w:divBdr>
        </w:div>
        <w:div w:id="1009721432">
          <w:marLeft w:val="446"/>
          <w:marRight w:val="0"/>
          <w:marTop w:val="0"/>
          <w:marBottom w:val="0"/>
          <w:divBdr>
            <w:top w:val="none" w:sz="0" w:space="0" w:color="auto"/>
            <w:left w:val="none" w:sz="0" w:space="0" w:color="auto"/>
            <w:bottom w:val="none" w:sz="0" w:space="0" w:color="auto"/>
            <w:right w:val="none" w:sz="0" w:space="0" w:color="auto"/>
          </w:divBdr>
        </w:div>
        <w:div w:id="1886260518">
          <w:marLeft w:val="446"/>
          <w:marRight w:val="0"/>
          <w:marTop w:val="0"/>
          <w:marBottom w:val="0"/>
          <w:divBdr>
            <w:top w:val="none" w:sz="0" w:space="0" w:color="auto"/>
            <w:left w:val="none" w:sz="0" w:space="0" w:color="auto"/>
            <w:bottom w:val="none" w:sz="0" w:space="0" w:color="auto"/>
            <w:right w:val="none" w:sz="0" w:space="0" w:color="auto"/>
          </w:divBdr>
        </w:div>
        <w:div w:id="680357771">
          <w:marLeft w:val="446"/>
          <w:marRight w:val="0"/>
          <w:marTop w:val="0"/>
          <w:marBottom w:val="0"/>
          <w:divBdr>
            <w:top w:val="none" w:sz="0" w:space="0" w:color="auto"/>
            <w:left w:val="none" w:sz="0" w:space="0" w:color="auto"/>
            <w:bottom w:val="none" w:sz="0" w:space="0" w:color="auto"/>
            <w:right w:val="none" w:sz="0" w:space="0" w:color="auto"/>
          </w:divBdr>
        </w:div>
      </w:divsChild>
    </w:div>
    <w:div w:id="1762949727">
      <w:bodyDiv w:val="1"/>
      <w:marLeft w:val="0"/>
      <w:marRight w:val="0"/>
      <w:marTop w:val="0"/>
      <w:marBottom w:val="0"/>
      <w:divBdr>
        <w:top w:val="none" w:sz="0" w:space="0" w:color="auto"/>
        <w:left w:val="none" w:sz="0" w:space="0" w:color="auto"/>
        <w:bottom w:val="none" w:sz="0" w:space="0" w:color="auto"/>
        <w:right w:val="none" w:sz="0" w:space="0" w:color="auto"/>
      </w:divBdr>
      <w:divsChild>
        <w:div w:id="524708827">
          <w:marLeft w:val="605"/>
          <w:marRight w:val="0"/>
          <w:marTop w:val="200"/>
          <w:marBottom w:val="40"/>
          <w:divBdr>
            <w:top w:val="none" w:sz="0" w:space="0" w:color="auto"/>
            <w:left w:val="none" w:sz="0" w:space="0" w:color="auto"/>
            <w:bottom w:val="none" w:sz="0" w:space="0" w:color="auto"/>
            <w:right w:val="none" w:sz="0" w:space="0" w:color="auto"/>
          </w:divBdr>
        </w:div>
      </w:divsChild>
    </w:div>
    <w:div w:id="1814713010">
      <w:bodyDiv w:val="1"/>
      <w:marLeft w:val="0"/>
      <w:marRight w:val="0"/>
      <w:marTop w:val="0"/>
      <w:marBottom w:val="0"/>
      <w:divBdr>
        <w:top w:val="none" w:sz="0" w:space="0" w:color="auto"/>
        <w:left w:val="none" w:sz="0" w:space="0" w:color="auto"/>
        <w:bottom w:val="none" w:sz="0" w:space="0" w:color="auto"/>
        <w:right w:val="none" w:sz="0" w:space="0" w:color="auto"/>
      </w:divBdr>
    </w:div>
    <w:div w:id="191326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47C02-5B44-AB4A-8621-FF790654A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7195</Words>
  <Characters>43678</Characters>
  <Application>Microsoft Office Word</Application>
  <DocSecurity>0</DocSecurity>
  <Lines>779</Lines>
  <Paragraphs>234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Autelli</dc:creator>
  <cp:keywords/>
  <dc:description/>
  <cp:lastModifiedBy>Erica Autelli</cp:lastModifiedBy>
  <cp:revision>5</cp:revision>
  <dcterms:created xsi:type="dcterms:W3CDTF">2023-07-24T12:35:00Z</dcterms:created>
  <dcterms:modified xsi:type="dcterms:W3CDTF">2023-09-11T10:31:00Z</dcterms:modified>
</cp:coreProperties>
</file>